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B12" w:rsidRDefault="00E61AE8" w:rsidP="00E81FFB">
      <w:pPr>
        <w:spacing w:after="0"/>
        <w:rPr>
          <w:lang w:val="fr-FR"/>
        </w:rPr>
      </w:pPr>
      <w:r w:rsidRPr="00E61AE8">
        <w:rPr>
          <w:lang w:val="fr-FR"/>
        </w:rPr>
        <w:t>To</w:t>
      </w:r>
      <w:proofErr w:type="gramStart"/>
      <w:r w:rsidRPr="00E61AE8">
        <w:rPr>
          <w:lang w:val="fr-FR"/>
        </w:rPr>
        <w:t xml:space="preserve">:  </w:t>
      </w:r>
      <w:proofErr w:type="spellStart"/>
      <w:r w:rsidR="0078509F" w:rsidRPr="0078509F">
        <w:rPr>
          <w:highlight w:val="yellow"/>
          <w:lang w:val="fr-FR"/>
        </w:rPr>
        <w:t>xxxxxxxxxx</w:t>
      </w:r>
      <w:proofErr w:type="spellEnd"/>
      <w:proofErr w:type="gramEnd"/>
    </w:p>
    <w:p w:rsidR="002C4B12" w:rsidRDefault="002C4B12" w:rsidP="00E81FFB">
      <w:pPr>
        <w:spacing w:after="0"/>
        <w:rPr>
          <w:lang w:val="fr-FR"/>
        </w:rPr>
      </w:pPr>
    </w:p>
    <w:p w:rsidR="00296367" w:rsidRDefault="002C4B12" w:rsidP="00E81FFB">
      <w:pPr>
        <w:spacing w:after="0"/>
        <w:rPr>
          <w:lang w:val="fr-FR"/>
        </w:rPr>
      </w:pPr>
      <w:r>
        <w:rPr>
          <w:lang w:val="fr-FR"/>
        </w:rPr>
        <w:t>Cc :</w:t>
      </w:r>
      <w:r w:rsidR="00E61AE8" w:rsidRPr="00E61AE8">
        <w:rPr>
          <w:lang w:val="fr-FR"/>
        </w:rPr>
        <w:t xml:space="preserve"> </w:t>
      </w:r>
    </w:p>
    <w:p w:rsidR="00296367" w:rsidRDefault="00296367" w:rsidP="00E81FFB">
      <w:pPr>
        <w:spacing w:after="0"/>
        <w:rPr>
          <w:lang w:val="fr-FR"/>
        </w:rPr>
      </w:pPr>
      <w:proofErr w:type="spellStart"/>
      <w:r>
        <w:rPr>
          <w:lang w:val="fr-FR"/>
        </w:rPr>
        <w:t>Commissioner</w:t>
      </w:r>
      <w:proofErr w:type="spellEnd"/>
      <w:r>
        <w:rPr>
          <w:lang w:val="fr-FR"/>
        </w:rPr>
        <w:t xml:space="preserve"> Vella </w:t>
      </w:r>
    </w:p>
    <w:p w:rsidR="00837A3A" w:rsidRPr="00236611" w:rsidRDefault="00E61AE8" w:rsidP="00E81FFB">
      <w:pPr>
        <w:spacing w:after="0"/>
        <w:rPr>
          <w:lang w:val="fr-FR"/>
        </w:rPr>
      </w:pPr>
      <w:proofErr w:type="spellStart"/>
      <w:r w:rsidRPr="00E61AE8">
        <w:rPr>
          <w:lang w:val="fr-FR"/>
        </w:rPr>
        <w:t>Commissioner</w:t>
      </w:r>
      <w:proofErr w:type="spellEnd"/>
      <w:r w:rsidRPr="00E61AE8">
        <w:rPr>
          <w:lang w:val="fr-FR"/>
        </w:rPr>
        <w:t xml:space="preserve"> </w:t>
      </w:r>
      <w:proofErr w:type="spellStart"/>
      <w:r w:rsidRPr="00E61AE8">
        <w:rPr>
          <w:lang w:val="fr-FR"/>
        </w:rPr>
        <w:t>Andriukaitis</w:t>
      </w:r>
      <w:proofErr w:type="spellEnd"/>
      <w:r w:rsidRPr="00E61AE8">
        <w:rPr>
          <w:lang w:val="fr-FR"/>
        </w:rPr>
        <w:t>, DG ENV, DG SANTÉ</w:t>
      </w:r>
    </w:p>
    <w:p w:rsidR="00837A3A" w:rsidRPr="00236611" w:rsidRDefault="00837A3A" w:rsidP="00E81FFB">
      <w:pPr>
        <w:spacing w:after="0"/>
        <w:rPr>
          <w:lang w:val="fr-FR"/>
        </w:rPr>
      </w:pPr>
    </w:p>
    <w:p w:rsidR="00427BFE" w:rsidRPr="00236611" w:rsidRDefault="00427BFE" w:rsidP="00E81FFB">
      <w:pPr>
        <w:spacing w:after="0"/>
        <w:rPr>
          <w:lang w:val="fr-FR"/>
        </w:rPr>
      </w:pPr>
    </w:p>
    <w:p w:rsidR="009C59A7" w:rsidRDefault="00837A3A" w:rsidP="00E81FFB">
      <w:pPr>
        <w:spacing w:after="0"/>
        <w:jc w:val="center"/>
        <w:rPr>
          <w:b/>
          <w:bCs/>
          <w:sz w:val="28"/>
          <w:szCs w:val="28"/>
          <w:lang w:val="en-GB"/>
        </w:rPr>
      </w:pPr>
      <w:r w:rsidRPr="00837A3A">
        <w:rPr>
          <w:b/>
          <w:bCs/>
          <w:sz w:val="28"/>
          <w:szCs w:val="28"/>
          <w:lang w:val="en-GB"/>
        </w:rPr>
        <w:t xml:space="preserve">Call for </w:t>
      </w:r>
      <w:r>
        <w:rPr>
          <w:b/>
          <w:bCs/>
          <w:sz w:val="28"/>
          <w:szCs w:val="28"/>
          <w:lang w:val="en-GB"/>
        </w:rPr>
        <w:t xml:space="preserve">clean air </w:t>
      </w:r>
    </w:p>
    <w:p w:rsidR="00D34F69" w:rsidRDefault="00D34F69" w:rsidP="00E81FFB">
      <w:pPr>
        <w:spacing w:after="0"/>
        <w:jc w:val="center"/>
        <w:rPr>
          <w:b/>
          <w:bCs/>
          <w:sz w:val="28"/>
          <w:szCs w:val="28"/>
          <w:lang w:val="en-GB"/>
        </w:rPr>
      </w:pPr>
    </w:p>
    <w:p w:rsidR="00837A3A" w:rsidRDefault="00D34F69" w:rsidP="00E81FFB">
      <w:pPr>
        <w:spacing w:after="0"/>
        <w:rPr>
          <w:i/>
          <w:iCs/>
          <w:lang w:val="en-GB"/>
        </w:rPr>
      </w:pPr>
      <w:r w:rsidRPr="00D34F69">
        <w:rPr>
          <w:i/>
          <w:iCs/>
          <w:lang w:val="en-GB"/>
        </w:rPr>
        <w:t xml:space="preserve">Open letter by 76 public health, environmental, civil society, organic farming and animal welfare organisations on the opening of the </w:t>
      </w:r>
      <w:proofErr w:type="spellStart"/>
      <w:r w:rsidRPr="00D34F69">
        <w:rPr>
          <w:i/>
          <w:iCs/>
          <w:lang w:val="en-GB"/>
        </w:rPr>
        <w:t>trilogue</w:t>
      </w:r>
      <w:proofErr w:type="spellEnd"/>
      <w:r w:rsidRPr="00D34F69">
        <w:rPr>
          <w:i/>
          <w:iCs/>
          <w:lang w:val="en-GB"/>
        </w:rPr>
        <w:t xml:space="preserve"> negotiations on the National Emissions Ceilings Directive</w:t>
      </w:r>
    </w:p>
    <w:p w:rsidR="00D34F69" w:rsidRDefault="00D34F69" w:rsidP="00E81FFB">
      <w:pPr>
        <w:spacing w:after="0"/>
        <w:rPr>
          <w:lang w:val="en-GB"/>
        </w:rPr>
      </w:pPr>
    </w:p>
    <w:p w:rsidR="00E81FFB" w:rsidRDefault="0078509F" w:rsidP="00E81FFB">
      <w:pPr>
        <w:spacing w:after="0"/>
        <w:jc w:val="right"/>
        <w:rPr>
          <w:lang w:val="en-GB"/>
        </w:rPr>
      </w:pPr>
      <w:r w:rsidRPr="0078509F">
        <w:rPr>
          <w:highlight w:val="yellow"/>
          <w:lang w:val="en-GB"/>
        </w:rPr>
        <w:t>+++++Date+++</w:t>
      </w:r>
    </w:p>
    <w:p w:rsidR="00E81FFB" w:rsidRDefault="00E81FFB" w:rsidP="00E81FFB">
      <w:pPr>
        <w:spacing w:after="0"/>
        <w:rPr>
          <w:lang w:val="en-GB"/>
        </w:rPr>
      </w:pPr>
    </w:p>
    <w:p w:rsidR="00837A3A" w:rsidRDefault="00D34F69" w:rsidP="00E81FFB">
      <w:pPr>
        <w:spacing w:after="0"/>
        <w:rPr>
          <w:lang w:val="en-GB"/>
        </w:rPr>
      </w:pPr>
      <w:r>
        <w:rPr>
          <w:lang w:val="en-GB"/>
        </w:rPr>
        <w:t xml:space="preserve">Dear </w:t>
      </w:r>
      <w:r w:rsidRPr="0078509F">
        <w:rPr>
          <w:highlight w:val="yellow"/>
          <w:lang w:val="en-GB"/>
        </w:rPr>
        <w:t>Minister</w:t>
      </w:r>
      <w:r w:rsidR="00F95707" w:rsidRPr="0078509F">
        <w:rPr>
          <w:highlight w:val="yellow"/>
          <w:lang w:val="en-GB"/>
        </w:rPr>
        <w:t>s</w:t>
      </w:r>
      <w:r w:rsidRPr="0078509F">
        <w:rPr>
          <w:highlight w:val="yellow"/>
          <w:lang w:val="en-GB"/>
        </w:rPr>
        <w:t>,</w:t>
      </w:r>
    </w:p>
    <w:p w:rsidR="00E81FFB" w:rsidRDefault="00E81FFB" w:rsidP="00E81FFB">
      <w:pPr>
        <w:spacing w:after="0"/>
        <w:rPr>
          <w:lang w:val="en-GB"/>
        </w:rPr>
      </w:pPr>
    </w:p>
    <w:p w:rsidR="00837A3A" w:rsidRDefault="00837A3A" w:rsidP="00E81FFB">
      <w:pPr>
        <w:spacing w:after="0"/>
        <w:rPr>
          <w:lang w:val="en-GB"/>
        </w:rPr>
      </w:pPr>
      <w:r>
        <w:rPr>
          <w:lang w:val="en-GB"/>
        </w:rPr>
        <w:t xml:space="preserve">This week you will be starting the </w:t>
      </w:r>
      <w:proofErr w:type="spellStart"/>
      <w:r>
        <w:rPr>
          <w:lang w:val="en-GB"/>
        </w:rPr>
        <w:t>trilogue</w:t>
      </w:r>
      <w:proofErr w:type="spellEnd"/>
      <w:r>
        <w:rPr>
          <w:lang w:val="en-GB"/>
        </w:rPr>
        <w:t xml:space="preserve"> negotiations for the new EU National Emissions Ceilings Directive (NEC). The NEC is a unique opportunity to set the EU on track for clean air and save literally thousands of lives of European citizens each year.</w:t>
      </w:r>
    </w:p>
    <w:p w:rsidR="00E81FFB" w:rsidRPr="009C59A7" w:rsidRDefault="00E81FFB" w:rsidP="00E81FFB">
      <w:pPr>
        <w:spacing w:after="0"/>
        <w:rPr>
          <w:b/>
          <w:lang w:val="en-GB"/>
        </w:rPr>
      </w:pPr>
    </w:p>
    <w:p w:rsidR="00837A3A" w:rsidRDefault="00427BFE" w:rsidP="00427BFE">
      <w:pPr>
        <w:spacing w:after="0"/>
        <w:rPr>
          <w:lang w:val="en-GB"/>
        </w:rPr>
      </w:pPr>
      <w:r>
        <w:rPr>
          <w:b/>
          <w:lang w:val="en-GB"/>
        </w:rPr>
        <w:t>In the EU, a</w:t>
      </w:r>
      <w:r w:rsidR="003A594D">
        <w:rPr>
          <w:b/>
          <w:lang w:val="en-GB"/>
        </w:rPr>
        <w:t>ir pollution</w:t>
      </w:r>
      <w:r w:rsidR="009C59A7">
        <w:rPr>
          <w:b/>
          <w:lang w:val="en-GB"/>
        </w:rPr>
        <w:t xml:space="preserve"> continues to be an “</w:t>
      </w:r>
      <w:r w:rsidR="003A594D">
        <w:rPr>
          <w:b/>
          <w:lang w:val="en-GB"/>
        </w:rPr>
        <w:t>invisible killer</w:t>
      </w:r>
      <w:r w:rsidR="009C59A7">
        <w:rPr>
          <w:b/>
          <w:lang w:val="en-GB"/>
        </w:rPr>
        <w:t>”</w:t>
      </w:r>
      <w:r w:rsidR="004043D1">
        <w:rPr>
          <w:b/>
          <w:lang w:val="en-GB"/>
        </w:rPr>
        <w:t xml:space="preserve"> causing 403</w:t>
      </w:r>
      <w:r w:rsidR="003A594D">
        <w:rPr>
          <w:b/>
          <w:lang w:val="en-GB"/>
        </w:rPr>
        <w:t xml:space="preserve">,000 premature deaths </w:t>
      </w:r>
      <w:r w:rsidR="004043D1">
        <w:rPr>
          <w:b/>
          <w:lang w:val="en-GB"/>
        </w:rPr>
        <w:t>in the year 2012 alone</w:t>
      </w:r>
      <w:r w:rsidR="003A594D">
        <w:rPr>
          <w:b/>
          <w:lang w:val="en-GB"/>
        </w:rPr>
        <w:t>.</w:t>
      </w:r>
      <w:r w:rsidR="00073131" w:rsidRPr="009C59A7">
        <w:rPr>
          <w:b/>
          <w:lang w:val="en-GB"/>
        </w:rPr>
        <w:t xml:space="preserve"> </w:t>
      </w:r>
      <w:r w:rsidR="009C59A7">
        <w:rPr>
          <w:lang w:val="en-GB"/>
        </w:rPr>
        <w:t>Poor</w:t>
      </w:r>
      <w:r w:rsidR="00073131">
        <w:rPr>
          <w:lang w:val="en-GB"/>
        </w:rPr>
        <w:t xml:space="preserve"> air quality</w:t>
      </w:r>
      <w:r w:rsidR="009C59A7">
        <w:rPr>
          <w:lang w:val="en-GB"/>
        </w:rPr>
        <w:t xml:space="preserve"> also contributes to severe chronic disease </w:t>
      </w:r>
      <w:r w:rsidR="00E81FFB">
        <w:rPr>
          <w:lang w:val="en-GB"/>
        </w:rPr>
        <w:t xml:space="preserve">including </w:t>
      </w:r>
      <w:r w:rsidR="00E81FFB" w:rsidRPr="00E81FFB">
        <w:rPr>
          <w:lang w:val="en-GB"/>
        </w:rPr>
        <w:t>cardio-vascular and</w:t>
      </w:r>
      <w:r w:rsidR="00E81FFB">
        <w:rPr>
          <w:lang w:val="en-GB"/>
        </w:rPr>
        <w:t xml:space="preserve"> </w:t>
      </w:r>
      <w:r w:rsidR="00E81FFB" w:rsidRPr="00E81FFB">
        <w:rPr>
          <w:lang w:val="en-GB"/>
        </w:rPr>
        <w:t>respiratory disease such as asthma, allergies, chronic obstructive pulmonary disease (COPD),</w:t>
      </w:r>
      <w:r w:rsidR="00E81FFB">
        <w:rPr>
          <w:lang w:val="en-GB"/>
        </w:rPr>
        <w:t xml:space="preserve"> lung cancer,</w:t>
      </w:r>
      <w:r w:rsidR="00E81FFB" w:rsidRPr="00E81FFB">
        <w:rPr>
          <w:lang w:val="en-GB"/>
        </w:rPr>
        <w:t xml:space="preserve"> </w:t>
      </w:r>
      <w:r w:rsidR="003A594D">
        <w:rPr>
          <w:lang w:val="en-GB"/>
        </w:rPr>
        <w:t xml:space="preserve">impaired </w:t>
      </w:r>
      <w:r w:rsidR="00E81FFB" w:rsidRPr="00E81FFB">
        <w:rPr>
          <w:lang w:val="en-GB"/>
        </w:rPr>
        <w:t>prenatal and early childhood development, and</w:t>
      </w:r>
      <w:r w:rsidR="006B3C27" w:rsidRPr="006B3C27">
        <w:rPr>
          <w:lang w:val="en-GB"/>
        </w:rPr>
        <w:t xml:space="preserve"> </w:t>
      </w:r>
      <w:r w:rsidR="006B3C27" w:rsidRPr="00BE3247">
        <w:rPr>
          <w:lang w:val="en-GB"/>
        </w:rPr>
        <w:t>other chronic conditions such as diabetes, liver disease, mental health, obesity</w:t>
      </w:r>
      <w:r w:rsidR="006B3C27" w:rsidRPr="00236611">
        <w:rPr>
          <w:rFonts w:ascii="Arial" w:hAnsi="Arial" w:cs="Arial"/>
          <w:b/>
          <w:color w:val="000000"/>
          <w:sz w:val="18"/>
          <w:szCs w:val="18"/>
          <w:lang w:val="en-US"/>
        </w:rPr>
        <w:t xml:space="preserve"> </w:t>
      </w:r>
      <w:r w:rsidR="006B3C27" w:rsidRPr="00BE3247">
        <w:rPr>
          <w:lang w:val="en-GB"/>
        </w:rPr>
        <w:t>and childhood leukaemia</w:t>
      </w:r>
      <w:r w:rsidR="00E81FFB">
        <w:rPr>
          <w:lang w:val="en-GB"/>
        </w:rPr>
        <w:t xml:space="preserve">. </w:t>
      </w:r>
      <w:r w:rsidR="00073131" w:rsidRPr="00073131">
        <w:rPr>
          <w:lang w:val="en-GB"/>
        </w:rPr>
        <w:t xml:space="preserve">The health-related economic costs of air pollution </w:t>
      </w:r>
      <w:r w:rsidR="00073131">
        <w:rPr>
          <w:lang w:val="en-GB"/>
        </w:rPr>
        <w:t>are estimated at</w:t>
      </w:r>
      <w:r w:rsidR="00073131" w:rsidRPr="00073131">
        <w:rPr>
          <w:lang w:val="en-GB"/>
        </w:rPr>
        <w:t xml:space="preserve"> </w:t>
      </w:r>
      <w:proofErr w:type="gramStart"/>
      <w:r w:rsidR="00073131" w:rsidRPr="00073131">
        <w:rPr>
          <w:lang w:val="en-GB"/>
        </w:rPr>
        <w:t xml:space="preserve">between €330 </w:t>
      </w:r>
      <w:r w:rsidR="009C59A7">
        <w:rPr>
          <w:lang w:val="en-GB"/>
        </w:rPr>
        <w:t>-</w:t>
      </w:r>
      <w:r w:rsidR="00073131" w:rsidRPr="00073131">
        <w:rPr>
          <w:lang w:val="en-GB"/>
        </w:rPr>
        <w:t xml:space="preserve"> €940 billion for the </w:t>
      </w:r>
      <w:r w:rsidR="00073131" w:rsidRPr="00296367">
        <w:rPr>
          <w:lang w:val="en-GB"/>
        </w:rPr>
        <w:t xml:space="preserve">EU </w:t>
      </w:r>
      <w:r w:rsidR="009C59A7" w:rsidRPr="00296367">
        <w:rPr>
          <w:lang w:val="en-GB"/>
        </w:rPr>
        <w:t>annually</w:t>
      </w:r>
      <w:r w:rsidR="003A594D" w:rsidRPr="00296367">
        <w:rPr>
          <w:lang w:val="en-GB"/>
        </w:rPr>
        <w:t>,</w:t>
      </w:r>
      <w:r w:rsidR="009C59A7" w:rsidRPr="00296367">
        <w:rPr>
          <w:lang w:val="en-GB"/>
        </w:rPr>
        <w:t xml:space="preserve"> which is equivalent to </w:t>
      </w:r>
      <w:r w:rsidR="00073131" w:rsidRPr="00296367">
        <w:rPr>
          <w:lang w:val="en-GB"/>
        </w:rPr>
        <w:t xml:space="preserve">3 </w:t>
      </w:r>
      <w:r w:rsidR="009C59A7" w:rsidRPr="00296367">
        <w:rPr>
          <w:lang w:val="en-GB"/>
        </w:rPr>
        <w:t>-</w:t>
      </w:r>
      <w:r w:rsidR="00073131" w:rsidRPr="00296367">
        <w:rPr>
          <w:lang w:val="en-GB"/>
        </w:rPr>
        <w:t xml:space="preserve"> 9% of the EU’s GDP</w:t>
      </w:r>
      <w:proofErr w:type="gramEnd"/>
      <w:r w:rsidR="00073131" w:rsidRPr="00296367">
        <w:rPr>
          <w:lang w:val="en-GB"/>
        </w:rPr>
        <w:t>. Air pollution also impacts Europe’s nature and biodiversity, agricultural yields and natural</w:t>
      </w:r>
      <w:r w:rsidR="00073131" w:rsidRPr="00073131">
        <w:rPr>
          <w:lang w:val="en-GB"/>
        </w:rPr>
        <w:t xml:space="preserve"> vegetation. Crop losses due to air pollution are estimated at €3 billion per year in 2010. </w:t>
      </w:r>
    </w:p>
    <w:p w:rsidR="00E81FFB" w:rsidRPr="009C59A7" w:rsidRDefault="00E81FFB" w:rsidP="00E81FFB">
      <w:pPr>
        <w:spacing w:after="0"/>
        <w:rPr>
          <w:lang w:val="en-GB"/>
        </w:rPr>
      </w:pPr>
    </w:p>
    <w:p w:rsidR="00E81FFB" w:rsidRDefault="00DB5C36" w:rsidP="009C59A7">
      <w:pPr>
        <w:spacing w:after="0"/>
        <w:rPr>
          <w:lang w:val="en-GB"/>
        </w:rPr>
      </w:pPr>
      <w:r>
        <w:rPr>
          <w:lang w:val="en-GB"/>
        </w:rPr>
        <w:t>T</w:t>
      </w:r>
      <w:r w:rsidR="00E81FFB">
        <w:rPr>
          <w:lang w:val="en-GB"/>
        </w:rPr>
        <w:t>he E</w:t>
      </w:r>
      <w:r w:rsidR="00580F84">
        <w:rPr>
          <w:lang w:val="en-GB"/>
        </w:rPr>
        <w:t>uropean</w:t>
      </w:r>
      <w:r w:rsidR="00E81FFB">
        <w:rPr>
          <w:lang w:val="en-GB"/>
        </w:rPr>
        <w:t xml:space="preserve"> Commission has put forward </w:t>
      </w:r>
      <w:r w:rsidR="00E67598" w:rsidRPr="006D2B3B">
        <w:rPr>
          <w:lang w:val="en-GB"/>
        </w:rPr>
        <w:t>proposal</w:t>
      </w:r>
      <w:r w:rsidR="000274E9" w:rsidRPr="006D2B3B">
        <w:rPr>
          <w:lang w:val="en-GB"/>
        </w:rPr>
        <w:t>s</w:t>
      </w:r>
      <w:r w:rsidR="00E81FFB">
        <w:rPr>
          <w:lang w:val="en-GB"/>
        </w:rPr>
        <w:t xml:space="preserve"> </w:t>
      </w:r>
      <w:r w:rsidR="00E67598">
        <w:rPr>
          <w:lang w:val="en-GB"/>
        </w:rPr>
        <w:t>which would help</w:t>
      </w:r>
      <w:r w:rsidR="00E81FFB">
        <w:rPr>
          <w:lang w:val="en-GB"/>
        </w:rPr>
        <w:t xml:space="preserve"> tackle the severity and pervasiveness of air pollution</w:t>
      </w:r>
      <w:r w:rsidR="006D0586">
        <w:rPr>
          <w:lang w:val="en-GB"/>
        </w:rPr>
        <w:t xml:space="preserve"> as a public health emergency</w:t>
      </w:r>
      <w:r w:rsidR="00E81FFB">
        <w:rPr>
          <w:lang w:val="en-GB"/>
        </w:rPr>
        <w:t xml:space="preserve">. We </w:t>
      </w:r>
      <w:r w:rsidR="00AF5061">
        <w:rPr>
          <w:lang w:val="en-GB"/>
        </w:rPr>
        <w:t xml:space="preserve">welcome </w:t>
      </w:r>
      <w:r w:rsidR="009C59A7">
        <w:rPr>
          <w:lang w:val="en-GB"/>
        </w:rPr>
        <w:t>this</w:t>
      </w:r>
      <w:r w:rsidR="00E67598">
        <w:rPr>
          <w:lang w:val="en-GB"/>
        </w:rPr>
        <w:t xml:space="preserve"> </w:t>
      </w:r>
      <w:r w:rsidR="006D2B3B">
        <w:rPr>
          <w:lang w:val="en-GB"/>
        </w:rPr>
        <w:t xml:space="preserve">move </w:t>
      </w:r>
      <w:r w:rsidR="009C59A7">
        <w:rPr>
          <w:lang w:val="en-GB"/>
        </w:rPr>
        <w:t>and</w:t>
      </w:r>
      <w:r w:rsidR="00E67598">
        <w:rPr>
          <w:lang w:val="en-GB"/>
        </w:rPr>
        <w:t xml:space="preserve"> the </w:t>
      </w:r>
      <w:r w:rsidR="00AF5061">
        <w:rPr>
          <w:lang w:val="en-GB"/>
        </w:rPr>
        <w:t xml:space="preserve">improvements </w:t>
      </w:r>
      <w:r w:rsidR="00E67598">
        <w:rPr>
          <w:lang w:val="en-GB"/>
        </w:rPr>
        <w:t>proposed by the</w:t>
      </w:r>
      <w:r w:rsidR="00AF5061">
        <w:rPr>
          <w:lang w:val="en-GB"/>
        </w:rPr>
        <w:t xml:space="preserve"> European Parliament</w:t>
      </w:r>
      <w:r w:rsidR="00E67598">
        <w:rPr>
          <w:lang w:val="en-GB"/>
        </w:rPr>
        <w:t xml:space="preserve">, in particular </w:t>
      </w:r>
      <w:r w:rsidR="000274E9">
        <w:rPr>
          <w:lang w:val="en-GB"/>
        </w:rPr>
        <w:t xml:space="preserve">its </w:t>
      </w:r>
      <w:r w:rsidR="00E67598">
        <w:rPr>
          <w:lang w:val="en-GB"/>
        </w:rPr>
        <w:t>call for earlier action.</w:t>
      </w:r>
      <w:r w:rsidR="00AF5061">
        <w:rPr>
          <w:lang w:val="en-GB"/>
        </w:rPr>
        <w:t xml:space="preserve"> </w:t>
      </w:r>
      <w:r w:rsidR="009C59A7">
        <w:rPr>
          <w:lang w:val="en-GB"/>
        </w:rPr>
        <w:t>W</w:t>
      </w:r>
      <w:r w:rsidR="00E67598">
        <w:rPr>
          <w:lang w:val="en-GB"/>
        </w:rPr>
        <w:t>e</w:t>
      </w:r>
      <w:r w:rsidR="00AF5061">
        <w:rPr>
          <w:lang w:val="en-GB"/>
        </w:rPr>
        <w:t xml:space="preserve"> are seriously concerned by the </w:t>
      </w:r>
      <w:r w:rsidR="00E81FFB">
        <w:rPr>
          <w:lang w:val="en-GB"/>
        </w:rPr>
        <w:t xml:space="preserve">Council’s </w:t>
      </w:r>
      <w:r w:rsidR="000274E9">
        <w:rPr>
          <w:lang w:val="en-GB"/>
        </w:rPr>
        <w:t xml:space="preserve">intention of </w:t>
      </w:r>
      <w:r w:rsidR="00E67598">
        <w:rPr>
          <w:lang w:val="en-GB"/>
        </w:rPr>
        <w:t>weaken</w:t>
      </w:r>
      <w:r w:rsidR="000274E9">
        <w:rPr>
          <w:lang w:val="en-GB"/>
        </w:rPr>
        <w:t>ing</w:t>
      </w:r>
      <w:r w:rsidR="00E67598">
        <w:rPr>
          <w:lang w:val="en-GB"/>
        </w:rPr>
        <w:t xml:space="preserve"> the </w:t>
      </w:r>
      <w:r w:rsidR="00AF5061">
        <w:rPr>
          <w:lang w:val="en-GB"/>
        </w:rPr>
        <w:t>overall</w:t>
      </w:r>
      <w:r w:rsidR="00E81FFB">
        <w:rPr>
          <w:lang w:val="en-GB"/>
        </w:rPr>
        <w:t xml:space="preserve"> ambition</w:t>
      </w:r>
      <w:r w:rsidR="00E67598">
        <w:rPr>
          <w:lang w:val="en-GB"/>
        </w:rPr>
        <w:t xml:space="preserve"> level, </w:t>
      </w:r>
      <w:r w:rsidR="000274E9">
        <w:rPr>
          <w:lang w:val="en-GB"/>
        </w:rPr>
        <w:t xml:space="preserve">which will cause </w:t>
      </w:r>
      <w:r w:rsidR="00E67598">
        <w:rPr>
          <w:lang w:val="en-GB"/>
        </w:rPr>
        <w:t xml:space="preserve">approximately </w:t>
      </w:r>
      <w:r w:rsidR="00AF5061">
        <w:rPr>
          <w:lang w:val="en-GB"/>
        </w:rPr>
        <w:t xml:space="preserve">16,000 </w:t>
      </w:r>
      <w:r w:rsidR="00E67598">
        <w:rPr>
          <w:lang w:val="en-GB"/>
        </w:rPr>
        <w:t xml:space="preserve">additional </w:t>
      </w:r>
      <w:r w:rsidR="000274E9">
        <w:rPr>
          <w:lang w:val="en-GB"/>
        </w:rPr>
        <w:t xml:space="preserve">early </w:t>
      </w:r>
      <w:r w:rsidR="00AF5061">
        <w:rPr>
          <w:lang w:val="en-GB"/>
        </w:rPr>
        <w:t>deaths each year</w:t>
      </w:r>
      <w:r w:rsidR="005F6F06">
        <w:rPr>
          <w:lang w:val="en-GB"/>
        </w:rPr>
        <w:t>.</w:t>
      </w:r>
      <w:r w:rsidR="00427BFE">
        <w:rPr>
          <w:rStyle w:val="EndnoteReference"/>
          <w:lang w:val="en-GB"/>
        </w:rPr>
        <w:endnoteReference w:id="1"/>
      </w:r>
      <w:r w:rsidR="00427BFE">
        <w:rPr>
          <w:lang w:val="en-GB"/>
        </w:rPr>
        <w:t xml:space="preserve">  We are also </w:t>
      </w:r>
      <w:r w:rsidR="006D2B3B">
        <w:rPr>
          <w:lang w:val="en-GB"/>
        </w:rPr>
        <w:t xml:space="preserve">alarmed </w:t>
      </w:r>
      <w:r w:rsidR="00427BFE">
        <w:rPr>
          <w:lang w:val="en-GB"/>
        </w:rPr>
        <w:t>by</w:t>
      </w:r>
      <w:r w:rsidR="000274E9">
        <w:rPr>
          <w:lang w:val="en-GB"/>
        </w:rPr>
        <w:t xml:space="preserve"> the</w:t>
      </w:r>
      <w:r w:rsidR="00427BFE">
        <w:rPr>
          <w:lang w:val="en-GB"/>
        </w:rPr>
        <w:t xml:space="preserve"> high </w:t>
      </w:r>
      <w:r w:rsidR="000274E9">
        <w:rPr>
          <w:lang w:val="en-GB"/>
        </w:rPr>
        <w:t xml:space="preserve">number </w:t>
      </w:r>
      <w:r w:rsidR="00427BFE">
        <w:rPr>
          <w:lang w:val="en-GB"/>
        </w:rPr>
        <w:t>of derogations and flexibilities introduced by the Council</w:t>
      </w:r>
      <w:r w:rsidR="00431AA5">
        <w:rPr>
          <w:lang w:val="en-GB"/>
        </w:rPr>
        <w:t xml:space="preserve"> which undermine the whole purpose of the Directive to reduce air pollution and prevent premature deaths</w:t>
      </w:r>
      <w:r w:rsidR="00427BFE">
        <w:rPr>
          <w:lang w:val="en-GB"/>
        </w:rPr>
        <w:t>.</w:t>
      </w:r>
      <w:r w:rsidR="00427BFE">
        <w:rPr>
          <w:rStyle w:val="EndnoteReference"/>
          <w:lang w:val="en-GB"/>
        </w:rPr>
        <w:endnoteReference w:id="2"/>
      </w:r>
      <w:r w:rsidR="00427BFE">
        <w:rPr>
          <w:lang w:val="en-GB"/>
        </w:rPr>
        <w:t xml:space="preserve"> </w:t>
      </w:r>
    </w:p>
    <w:p w:rsidR="00837A3A" w:rsidRDefault="00837A3A" w:rsidP="00E81FFB">
      <w:pPr>
        <w:spacing w:after="0"/>
        <w:rPr>
          <w:lang w:val="en-GB"/>
        </w:rPr>
      </w:pPr>
    </w:p>
    <w:p w:rsidR="00837A3A" w:rsidRPr="00837A3A" w:rsidRDefault="00837A3A" w:rsidP="00A56E7F">
      <w:pPr>
        <w:spacing w:after="0"/>
        <w:rPr>
          <w:b/>
          <w:bCs/>
          <w:lang w:val="en-GB"/>
        </w:rPr>
      </w:pPr>
      <w:r w:rsidRPr="00837A3A">
        <w:rPr>
          <w:b/>
          <w:bCs/>
          <w:lang w:val="en-GB"/>
        </w:rPr>
        <w:t>We, the undersigned</w:t>
      </w:r>
      <w:r w:rsidR="00674BD2">
        <w:rPr>
          <w:b/>
          <w:bCs/>
          <w:lang w:val="en-GB"/>
        </w:rPr>
        <w:t xml:space="preserve"> public</w:t>
      </w:r>
      <w:r w:rsidRPr="00837A3A">
        <w:rPr>
          <w:b/>
          <w:bCs/>
          <w:lang w:val="en-GB"/>
        </w:rPr>
        <w:t xml:space="preserve"> health, environmental, civil society organisations </w:t>
      </w:r>
      <w:r w:rsidR="00A56E7F">
        <w:rPr>
          <w:b/>
          <w:bCs/>
          <w:lang w:val="en-GB"/>
        </w:rPr>
        <w:t xml:space="preserve">ask you to support the following </w:t>
      </w:r>
      <w:r w:rsidR="004203A3">
        <w:rPr>
          <w:b/>
          <w:bCs/>
          <w:lang w:val="en-GB"/>
        </w:rPr>
        <w:t>five priorities</w:t>
      </w:r>
      <w:r w:rsidR="00A56E7F">
        <w:rPr>
          <w:b/>
          <w:bCs/>
          <w:lang w:val="en-GB"/>
        </w:rPr>
        <w:t xml:space="preserve"> for the </w:t>
      </w:r>
      <w:proofErr w:type="spellStart"/>
      <w:r>
        <w:rPr>
          <w:b/>
          <w:bCs/>
          <w:lang w:val="en-GB"/>
        </w:rPr>
        <w:t>trilogue</w:t>
      </w:r>
      <w:proofErr w:type="spellEnd"/>
      <w:r>
        <w:rPr>
          <w:b/>
          <w:bCs/>
          <w:lang w:val="en-GB"/>
        </w:rPr>
        <w:t xml:space="preserve"> negotiations</w:t>
      </w:r>
      <w:r w:rsidRPr="00837A3A">
        <w:rPr>
          <w:b/>
          <w:bCs/>
          <w:lang w:val="en-GB"/>
        </w:rPr>
        <w:t>:</w:t>
      </w:r>
    </w:p>
    <w:p w:rsidR="00837A3A" w:rsidRDefault="00837A3A" w:rsidP="00E81FFB">
      <w:pPr>
        <w:spacing w:after="0"/>
        <w:rPr>
          <w:lang w:val="en-GB"/>
        </w:rPr>
      </w:pPr>
    </w:p>
    <w:p w:rsidR="00E81FFB" w:rsidRPr="004A7CC9" w:rsidRDefault="00CE7B6D" w:rsidP="00E81FFB">
      <w:pPr>
        <w:spacing w:after="0"/>
        <w:rPr>
          <w:lang w:val="en-GB"/>
        </w:rPr>
      </w:pPr>
      <w:r w:rsidRPr="00427BFE">
        <w:rPr>
          <w:bCs/>
          <w:lang w:val="en-GB"/>
        </w:rPr>
        <w:t>1</w:t>
      </w:r>
      <w:r w:rsidR="00E81FFB" w:rsidRPr="009C59A7">
        <w:rPr>
          <w:b/>
          <w:lang w:val="en-GB"/>
        </w:rPr>
        <w:t xml:space="preserve">. </w:t>
      </w:r>
      <w:r w:rsidRPr="009C59A7">
        <w:rPr>
          <w:b/>
          <w:lang w:val="en-GB"/>
        </w:rPr>
        <w:t xml:space="preserve">Support </w:t>
      </w:r>
      <w:r>
        <w:rPr>
          <w:b/>
          <w:lang w:val="en-GB"/>
        </w:rPr>
        <w:t xml:space="preserve">emission reduction commitments corresponding to at least </w:t>
      </w:r>
      <w:r w:rsidRPr="009C59A7">
        <w:rPr>
          <w:b/>
          <w:lang w:val="en-GB"/>
        </w:rPr>
        <w:t>52% health improvement by 2030</w:t>
      </w:r>
      <w:r>
        <w:rPr>
          <w:b/>
          <w:lang w:val="en-GB"/>
        </w:rPr>
        <w:t xml:space="preserve"> EU-wide</w:t>
      </w:r>
      <w:r w:rsidR="004A7CC9">
        <w:rPr>
          <w:b/>
          <w:lang w:val="en-GB"/>
        </w:rPr>
        <w:t xml:space="preserve"> </w:t>
      </w:r>
      <w:r w:rsidR="004A7CC9" w:rsidRPr="00E81FFB">
        <w:rPr>
          <w:lang w:val="en-GB"/>
        </w:rPr>
        <w:t>as proposed</w:t>
      </w:r>
      <w:r w:rsidR="004A7CC9">
        <w:rPr>
          <w:lang w:val="en-GB"/>
        </w:rPr>
        <w:t xml:space="preserve"> by the European Commission and the European Parliament</w:t>
      </w:r>
      <w:r w:rsidR="004A7CC9" w:rsidRPr="004A7CC9">
        <w:rPr>
          <w:lang w:val="en-GB"/>
        </w:rPr>
        <w:t xml:space="preserve"> - notably n</w:t>
      </w:r>
      <w:r w:rsidR="00D422CE">
        <w:rPr>
          <w:lang w:val="en-GB"/>
        </w:rPr>
        <w:t>o weakening of ammonia and PM2.5</w:t>
      </w:r>
      <w:r w:rsidR="004A7CC9">
        <w:rPr>
          <w:lang w:val="en-GB"/>
        </w:rPr>
        <w:t xml:space="preserve"> </w:t>
      </w:r>
      <w:r w:rsidR="004A7CC9" w:rsidRPr="004A7CC9">
        <w:rPr>
          <w:lang w:val="en-GB"/>
        </w:rPr>
        <w:t>emission reduction commitments</w:t>
      </w:r>
      <w:r w:rsidR="006D2B3B">
        <w:rPr>
          <w:lang w:val="en-GB"/>
        </w:rPr>
        <w:t>.</w:t>
      </w:r>
      <w:r w:rsidRPr="004A7CC9">
        <w:rPr>
          <w:lang w:val="en-GB"/>
        </w:rPr>
        <w:t xml:space="preserve"> </w:t>
      </w:r>
    </w:p>
    <w:p w:rsidR="00CE7B6D" w:rsidRPr="00E81FFB" w:rsidRDefault="00CE7B6D" w:rsidP="00CE7B6D">
      <w:pPr>
        <w:spacing w:after="0"/>
        <w:rPr>
          <w:lang w:val="en-GB"/>
        </w:rPr>
      </w:pPr>
      <w:r w:rsidRPr="00E81FFB">
        <w:rPr>
          <w:lang w:val="en-GB"/>
        </w:rPr>
        <w:t xml:space="preserve">2. </w:t>
      </w:r>
      <w:r w:rsidRPr="009C59A7">
        <w:rPr>
          <w:b/>
          <w:lang w:val="en-GB"/>
        </w:rPr>
        <w:t xml:space="preserve">Support </w:t>
      </w:r>
      <w:r w:rsidRPr="001A3221">
        <w:rPr>
          <w:b/>
          <w:bCs/>
          <w:lang w:val="en-GB"/>
        </w:rPr>
        <w:t>legally binding targets</w:t>
      </w:r>
      <w:r w:rsidR="009C59A7">
        <w:rPr>
          <w:b/>
          <w:bCs/>
          <w:lang w:val="en-GB"/>
        </w:rPr>
        <w:t xml:space="preserve"> </w:t>
      </w:r>
      <w:r w:rsidR="000274E9">
        <w:rPr>
          <w:b/>
          <w:bCs/>
          <w:lang w:val="en-GB"/>
        </w:rPr>
        <w:t xml:space="preserve">for 2025 </w:t>
      </w:r>
      <w:r w:rsidRPr="001A3221">
        <w:rPr>
          <w:b/>
          <w:bCs/>
          <w:lang w:val="en-GB"/>
        </w:rPr>
        <w:t xml:space="preserve">as </w:t>
      </w:r>
      <w:r w:rsidR="005718BC" w:rsidRPr="001A3221">
        <w:rPr>
          <w:b/>
          <w:lang w:val="en-GB"/>
        </w:rPr>
        <w:t>requested by</w:t>
      </w:r>
      <w:r w:rsidRPr="009C59A7">
        <w:rPr>
          <w:b/>
          <w:lang w:val="en-GB"/>
        </w:rPr>
        <w:t xml:space="preserve"> the European</w:t>
      </w:r>
      <w:r>
        <w:rPr>
          <w:lang w:val="en-GB"/>
        </w:rPr>
        <w:t xml:space="preserve"> </w:t>
      </w:r>
      <w:r w:rsidR="00F56BB0" w:rsidRPr="00F56BB0">
        <w:rPr>
          <w:b/>
          <w:lang w:val="en-GB"/>
        </w:rPr>
        <w:t>Parliament</w:t>
      </w:r>
      <w:r>
        <w:rPr>
          <w:lang w:val="en-GB"/>
        </w:rPr>
        <w:t>. E</w:t>
      </w:r>
      <w:r w:rsidRPr="00E81FFB">
        <w:rPr>
          <w:lang w:val="en-GB"/>
        </w:rPr>
        <w:t xml:space="preserve">arly action </w:t>
      </w:r>
      <w:r w:rsidR="00380626">
        <w:rPr>
          <w:lang w:val="en-GB"/>
        </w:rPr>
        <w:t>to tackle air pollution</w:t>
      </w:r>
      <w:r w:rsidR="004203A3">
        <w:rPr>
          <w:lang w:val="en-GB"/>
        </w:rPr>
        <w:t xml:space="preserve"> must</w:t>
      </w:r>
      <w:r w:rsidR="00380626">
        <w:rPr>
          <w:lang w:val="en-GB"/>
        </w:rPr>
        <w:t xml:space="preserve"> be</w:t>
      </w:r>
      <w:r>
        <w:rPr>
          <w:lang w:val="en-GB"/>
        </w:rPr>
        <w:t xml:space="preserve"> a priority</w:t>
      </w:r>
      <w:r w:rsidR="00586EE7">
        <w:rPr>
          <w:lang w:val="en-GB"/>
        </w:rPr>
        <w:t>; waiting until 2030 will prolong premature deaths</w:t>
      </w:r>
      <w:r w:rsidR="006D2B3B">
        <w:rPr>
          <w:lang w:val="en-GB"/>
        </w:rPr>
        <w:t>.</w:t>
      </w:r>
    </w:p>
    <w:p w:rsidR="00837A3A" w:rsidRDefault="00CE7B6D" w:rsidP="00E81FFB">
      <w:pPr>
        <w:spacing w:after="0"/>
        <w:rPr>
          <w:lang w:val="en-GB"/>
        </w:rPr>
      </w:pPr>
      <w:r>
        <w:rPr>
          <w:lang w:val="en-GB"/>
        </w:rPr>
        <w:lastRenderedPageBreak/>
        <w:t>3</w:t>
      </w:r>
      <w:r w:rsidR="00E81FFB" w:rsidRPr="00E81FFB">
        <w:rPr>
          <w:lang w:val="en-GB"/>
        </w:rPr>
        <w:t xml:space="preserve">. </w:t>
      </w:r>
      <w:r w:rsidR="00E81FFB" w:rsidRPr="00E81FFB">
        <w:rPr>
          <w:b/>
          <w:bCs/>
          <w:lang w:val="en-GB"/>
        </w:rPr>
        <w:t>Reject unnecessary flexibilities</w:t>
      </w:r>
      <w:r w:rsidR="000274E9" w:rsidRPr="00E81FFB">
        <w:rPr>
          <w:lang w:val="en-GB"/>
        </w:rPr>
        <w:t>, such as the adjustment of</w:t>
      </w:r>
      <w:r w:rsidR="000274E9">
        <w:rPr>
          <w:lang w:val="en-GB"/>
        </w:rPr>
        <w:t xml:space="preserve"> </w:t>
      </w:r>
      <w:r w:rsidR="000274E9" w:rsidRPr="00E81FFB">
        <w:rPr>
          <w:lang w:val="en-GB"/>
        </w:rPr>
        <w:t>emission inventories, adjustment of emission factors and three-year averaging</w:t>
      </w:r>
      <w:r w:rsidR="000274E9">
        <w:rPr>
          <w:lang w:val="en-GB"/>
        </w:rPr>
        <w:t xml:space="preserve"> calculations,</w:t>
      </w:r>
      <w:r w:rsidR="00E81FFB" w:rsidRPr="00E81FFB">
        <w:rPr>
          <w:lang w:val="en-GB"/>
        </w:rPr>
        <w:t xml:space="preserve"> which</w:t>
      </w:r>
      <w:r w:rsidR="00586EE7">
        <w:rPr>
          <w:lang w:val="en-GB"/>
        </w:rPr>
        <w:t xml:space="preserve"> are not justifiable and</w:t>
      </w:r>
      <w:r w:rsidR="00E81FFB" w:rsidRPr="00E81FFB">
        <w:rPr>
          <w:lang w:val="en-GB"/>
        </w:rPr>
        <w:t xml:space="preserve"> </w:t>
      </w:r>
      <w:r w:rsidR="000274E9">
        <w:rPr>
          <w:lang w:val="en-GB"/>
        </w:rPr>
        <w:t>will</w:t>
      </w:r>
      <w:r w:rsidR="00E81FFB" w:rsidRPr="00E81FFB">
        <w:rPr>
          <w:lang w:val="en-GB"/>
        </w:rPr>
        <w:t xml:space="preserve"> dilute the </w:t>
      </w:r>
      <w:r w:rsidR="000274E9" w:rsidRPr="00E81FFB">
        <w:rPr>
          <w:lang w:val="en-GB"/>
        </w:rPr>
        <w:t>ambitio</w:t>
      </w:r>
      <w:r w:rsidR="000274E9">
        <w:rPr>
          <w:lang w:val="en-GB"/>
        </w:rPr>
        <w:t>n</w:t>
      </w:r>
      <w:r w:rsidR="000274E9" w:rsidRPr="00E81FFB">
        <w:rPr>
          <w:lang w:val="en-GB"/>
        </w:rPr>
        <w:t xml:space="preserve"> </w:t>
      </w:r>
      <w:r>
        <w:rPr>
          <w:lang w:val="en-GB"/>
        </w:rPr>
        <w:t xml:space="preserve">level </w:t>
      </w:r>
      <w:r w:rsidR="00E81FFB" w:rsidRPr="00E81FFB">
        <w:rPr>
          <w:lang w:val="en-GB"/>
        </w:rPr>
        <w:t>of the Directive</w:t>
      </w:r>
      <w:r w:rsidR="004203A3">
        <w:rPr>
          <w:lang w:val="en-GB"/>
        </w:rPr>
        <w:t>.</w:t>
      </w:r>
    </w:p>
    <w:p w:rsidR="007B3908" w:rsidRDefault="00CE7B6D" w:rsidP="009C59A7">
      <w:pPr>
        <w:spacing w:after="0"/>
        <w:rPr>
          <w:lang w:val="en-GB"/>
        </w:rPr>
      </w:pPr>
      <w:r>
        <w:rPr>
          <w:lang w:val="en-GB"/>
        </w:rPr>
        <w:t>4</w:t>
      </w:r>
      <w:r w:rsidRPr="00E81FFB">
        <w:rPr>
          <w:lang w:val="en-GB"/>
        </w:rPr>
        <w:t xml:space="preserve">. </w:t>
      </w:r>
      <w:r w:rsidRPr="009C59A7">
        <w:rPr>
          <w:b/>
          <w:lang w:val="en-GB"/>
        </w:rPr>
        <w:t xml:space="preserve">Keep </w:t>
      </w:r>
      <w:r w:rsidRPr="001A3221">
        <w:rPr>
          <w:b/>
          <w:bCs/>
          <w:lang w:val="en-GB"/>
        </w:rPr>
        <w:t>methane</w:t>
      </w:r>
      <w:r w:rsidR="006D5EBE" w:rsidRPr="001A3221">
        <w:rPr>
          <w:b/>
          <w:bCs/>
          <w:lang w:val="en-GB"/>
        </w:rPr>
        <w:t xml:space="preserve"> emission reduction c</w:t>
      </w:r>
      <w:r w:rsidR="006D5EBE">
        <w:rPr>
          <w:b/>
          <w:bCs/>
          <w:lang w:val="en-GB"/>
        </w:rPr>
        <w:t>ommitments</w:t>
      </w:r>
      <w:r w:rsidRPr="00E81FFB">
        <w:rPr>
          <w:b/>
          <w:bCs/>
          <w:lang w:val="en-GB"/>
        </w:rPr>
        <w:t xml:space="preserve"> </w:t>
      </w:r>
      <w:r w:rsidR="007B3908" w:rsidRPr="009C59A7">
        <w:rPr>
          <w:bCs/>
          <w:lang w:val="en-GB"/>
        </w:rPr>
        <w:t>in the Directive</w:t>
      </w:r>
      <w:r w:rsidR="007B3908">
        <w:rPr>
          <w:bCs/>
          <w:lang w:val="en-GB"/>
        </w:rPr>
        <w:t xml:space="preserve"> </w:t>
      </w:r>
      <w:r w:rsidR="006D5EBE">
        <w:rPr>
          <w:bCs/>
          <w:lang w:val="en-GB"/>
        </w:rPr>
        <w:t>as a way of ta</w:t>
      </w:r>
      <w:r w:rsidR="004203A3">
        <w:rPr>
          <w:bCs/>
          <w:lang w:val="en-GB"/>
        </w:rPr>
        <w:t>ck</w:t>
      </w:r>
      <w:r w:rsidR="000274E9">
        <w:rPr>
          <w:bCs/>
          <w:lang w:val="en-GB"/>
        </w:rPr>
        <w:t>l</w:t>
      </w:r>
      <w:r w:rsidR="004203A3">
        <w:rPr>
          <w:bCs/>
          <w:lang w:val="en-GB"/>
        </w:rPr>
        <w:t>ing ground-level ozone</w:t>
      </w:r>
      <w:r w:rsidR="006D5EBE">
        <w:rPr>
          <w:bCs/>
          <w:lang w:val="en-GB"/>
        </w:rPr>
        <w:t>.</w:t>
      </w:r>
      <w:r w:rsidR="007B3908">
        <w:rPr>
          <w:bCs/>
          <w:lang w:val="en-GB"/>
        </w:rPr>
        <w:t xml:space="preserve"> </w:t>
      </w:r>
      <w:r w:rsidR="00601A4A">
        <w:rPr>
          <w:bCs/>
          <w:lang w:val="en-GB"/>
        </w:rPr>
        <w:t xml:space="preserve">We also call </w:t>
      </w:r>
      <w:r w:rsidR="00071C51">
        <w:rPr>
          <w:bCs/>
          <w:lang w:val="en-GB"/>
        </w:rPr>
        <w:t>u</w:t>
      </w:r>
      <w:r w:rsidR="00601A4A">
        <w:rPr>
          <w:bCs/>
          <w:lang w:val="en-GB"/>
        </w:rPr>
        <w:t xml:space="preserve">pon the </w:t>
      </w:r>
      <w:r w:rsidR="00725745">
        <w:rPr>
          <w:bCs/>
          <w:lang w:val="en-GB"/>
        </w:rPr>
        <w:t xml:space="preserve">Commission to </w:t>
      </w:r>
      <w:r w:rsidR="00725745" w:rsidRPr="009C59A7">
        <w:rPr>
          <w:b/>
          <w:bCs/>
          <w:lang w:val="en-GB"/>
        </w:rPr>
        <w:t xml:space="preserve">address harmful </w:t>
      </w:r>
      <w:r w:rsidR="009F1FC9">
        <w:rPr>
          <w:b/>
          <w:bCs/>
          <w:lang w:val="en-GB"/>
        </w:rPr>
        <w:t xml:space="preserve">mercury </w:t>
      </w:r>
      <w:r w:rsidR="00725745" w:rsidRPr="009C59A7">
        <w:rPr>
          <w:b/>
          <w:bCs/>
          <w:lang w:val="en-GB"/>
        </w:rPr>
        <w:t xml:space="preserve">emissions </w:t>
      </w:r>
      <w:r w:rsidR="00AF4127">
        <w:rPr>
          <w:b/>
          <w:bCs/>
          <w:lang w:val="en-GB"/>
        </w:rPr>
        <w:t>when reviewing the</w:t>
      </w:r>
      <w:r w:rsidR="00725745" w:rsidRPr="009C59A7">
        <w:rPr>
          <w:b/>
          <w:bCs/>
          <w:lang w:val="en-GB"/>
        </w:rPr>
        <w:t xml:space="preserve"> Directive.</w:t>
      </w:r>
    </w:p>
    <w:p w:rsidR="00CE7B6D" w:rsidRPr="009C59A7" w:rsidRDefault="00CE7B6D" w:rsidP="00CE7B6D">
      <w:pPr>
        <w:spacing w:after="0"/>
        <w:rPr>
          <w:b/>
          <w:lang w:val="en-GB"/>
        </w:rPr>
      </w:pPr>
      <w:r w:rsidRPr="00427BFE">
        <w:rPr>
          <w:bCs/>
          <w:lang w:val="en-GB"/>
        </w:rPr>
        <w:t>5</w:t>
      </w:r>
      <w:r w:rsidRPr="009C59A7">
        <w:rPr>
          <w:b/>
          <w:lang w:val="en-GB"/>
        </w:rPr>
        <w:t xml:space="preserve">. </w:t>
      </w:r>
      <w:r w:rsidR="007B3908" w:rsidRPr="009C59A7">
        <w:rPr>
          <w:b/>
          <w:lang w:val="en-GB"/>
        </w:rPr>
        <w:t xml:space="preserve">Support provisions granting </w:t>
      </w:r>
      <w:r w:rsidR="000274E9">
        <w:rPr>
          <w:b/>
          <w:lang w:val="en-GB"/>
        </w:rPr>
        <w:t>the public</w:t>
      </w:r>
      <w:r w:rsidR="000274E9" w:rsidRPr="009C59A7">
        <w:rPr>
          <w:b/>
          <w:lang w:val="en-GB"/>
        </w:rPr>
        <w:t xml:space="preserve"> </w:t>
      </w:r>
      <w:r w:rsidR="000274E9">
        <w:rPr>
          <w:b/>
          <w:lang w:val="en-GB"/>
        </w:rPr>
        <w:t xml:space="preserve">the right to </w:t>
      </w:r>
      <w:r w:rsidRPr="009C59A7">
        <w:rPr>
          <w:b/>
          <w:lang w:val="en-GB"/>
        </w:rPr>
        <w:t xml:space="preserve">access to </w:t>
      </w:r>
      <w:r w:rsidR="009C59A7">
        <w:rPr>
          <w:b/>
          <w:lang w:val="en-GB"/>
        </w:rPr>
        <w:t>information</w:t>
      </w:r>
      <w:r w:rsidR="007B11B1">
        <w:rPr>
          <w:b/>
          <w:lang w:val="en-GB"/>
        </w:rPr>
        <w:t>,</w:t>
      </w:r>
      <w:r w:rsidR="002933CF" w:rsidRPr="009C59A7">
        <w:rPr>
          <w:b/>
          <w:lang w:val="en-GB"/>
        </w:rPr>
        <w:t xml:space="preserve"> </w:t>
      </w:r>
      <w:r w:rsidR="00B22745" w:rsidRPr="009C59A7">
        <w:rPr>
          <w:bCs/>
          <w:lang w:val="en-GB"/>
        </w:rPr>
        <w:t xml:space="preserve">to </w:t>
      </w:r>
      <w:r w:rsidR="000274E9">
        <w:rPr>
          <w:bCs/>
          <w:lang w:val="en-GB"/>
        </w:rPr>
        <w:t>participate</w:t>
      </w:r>
      <w:r w:rsidR="007B11B1" w:rsidRPr="009C59A7">
        <w:rPr>
          <w:bCs/>
          <w:lang w:val="en-GB"/>
        </w:rPr>
        <w:t xml:space="preserve"> in the </w:t>
      </w:r>
      <w:r w:rsidR="000274E9">
        <w:rPr>
          <w:bCs/>
          <w:lang w:val="en-GB"/>
        </w:rPr>
        <w:t>formulation</w:t>
      </w:r>
      <w:r w:rsidR="000274E9" w:rsidRPr="009C59A7">
        <w:rPr>
          <w:bCs/>
          <w:lang w:val="en-GB"/>
        </w:rPr>
        <w:t xml:space="preserve"> </w:t>
      </w:r>
      <w:r w:rsidR="007B11B1" w:rsidRPr="009C59A7">
        <w:rPr>
          <w:bCs/>
          <w:lang w:val="en-GB"/>
        </w:rPr>
        <w:t>of national air pollution control programmes</w:t>
      </w:r>
      <w:r w:rsidR="000274E9">
        <w:rPr>
          <w:bCs/>
          <w:lang w:val="en-GB"/>
        </w:rPr>
        <w:t xml:space="preserve"> and to access the courts </w:t>
      </w:r>
      <w:r w:rsidR="00BD3A90">
        <w:rPr>
          <w:bCs/>
          <w:lang w:val="en-GB"/>
        </w:rPr>
        <w:t xml:space="preserve">if </w:t>
      </w:r>
      <w:r w:rsidR="000274E9">
        <w:rPr>
          <w:bCs/>
          <w:lang w:val="en-GB"/>
        </w:rPr>
        <w:t>their governments fail to comply with the Directive</w:t>
      </w:r>
      <w:r w:rsidR="004203A3" w:rsidRPr="009C59A7">
        <w:rPr>
          <w:b/>
          <w:lang w:val="en-GB"/>
        </w:rPr>
        <w:t>.</w:t>
      </w:r>
    </w:p>
    <w:p w:rsidR="00A56E7F" w:rsidRDefault="00A56E7F" w:rsidP="00E81FFB">
      <w:pPr>
        <w:spacing w:after="0"/>
        <w:rPr>
          <w:lang w:val="en-GB"/>
        </w:rPr>
      </w:pPr>
    </w:p>
    <w:p w:rsidR="00427BFE" w:rsidRPr="009C59A7" w:rsidRDefault="00427BFE" w:rsidP="00427BFE">
      <w:pPr>
        <w:spacing w:after="0"/>
        <w:rPr>
          <w:lang w:val="en-GB"/>
        </w:rPr>
      </w:pPr>
      <w:r w:rsidRPr="009C59A7">
        <w:rPr>
          <w:lang w:val="en-GB"/>
        </w:rPr>
        <w:t xml:space="preserve">Breathing clean air is one of our most fundamental human needs. Every EU citizen </w:t>
      </w:r>
      <w:r w:rsidR="00F47E3E">
        <w:rPr>
          <w:lang w:val="en-GB"/>
        </w:rPr>
        <w:t>has the right</w:t>
      </w:r>
      <w:r w:rsidRPr="009C59A7">
        <w:rPr>
          <w:lang w:val="en-GB"/>
        </w:rPr>
        <w:t xml:space="preserve"> to grow up, live and work in a</w:t>
      </w:r>
      <w:r w:rsidR="000274E9">
        <w:rPr>
          <w:lang w:val="en-GB"/>
        </w:rPr>
        <w:t>n</w:t>
      </w:r>
      <w:r w:rsidRPr="009C59A7">
        <w:rPr>
          <w:lang w:val="en-GB"/>
        </w:rPr>
        <w:t xml:space="preserve"> </w:t>
      </w:r>
      <w:r w:rsidR="000274E9" w:rsidRPr="009C59A7">
        <w:rPr>
          <w:lang w:val="en-GB"/>
        </w:rPr>
        <w:t xml:space="preserve">environment </w:t>
      </w:r>
      <w:r w:rsidR="000274E9">
        <w:rPr>
          <w:lang w:val="en-GB"/>
        </w:rPr>
        <w:t xml:space="preserve">which promotes their health rather </w:t>
      </w:r>
      <w:r w:rsidR="002F2DEF">
        <w:rPr>
          <w:lang w:val="en-GB"/>
        </w:rPr>
        <w:t xml:space="preserve">than </w:t>
      </w:r>
      <w:r w:rsidR="002F2DEF" w:rsidRPr="009C59A7">
        <w:rPr>
          <w:lang w:val="en-GB"/>
        </w:rPr>
        <w:t>threatening</w:t>
      </w:r>
      <w:r w:rsidR="000274E9">
        <w:rPr>
          <w:lang w:val="en-GB"/>
        </w:rPr>
        <w:t xml:space="preserve"> it</w:t>
      </w:r>
      <w:r w:rsidRPr="009C59A7">
        <w:rPr>
          <w:lang w:val="en-GB"/>
        </w:rPr>
        <w:t xml:space="preserve">. </w:t>
      </w:r>
    </w:p>
    <w:p w:rsidR="00427BFE" w:rsidRDefault="00427BFE" w:rsidP="00427BFE">
      <w:pPr>
        <w:spacing w:after="0"/>
        <w:rPr>
          <w:b/>
          <w:bCs/>
          <w:lang w:val="en-GB"/>
        </w:rPr>
      </w:pPr>
    </w:p>
    <w:p w:rsidR="00427BFE" w:rsidRDefault="00427BFE" w:rsidP="00427BFE">
      <w:pPr>
        <w:spacing w:after="0"/>
        <w:rPr>
          <w:b/>
          <w:bCs/>
          <w:lang w:val="en-GB"/>
        </w:rPr>
      </w:pPr>
      <w:r>
        <w:rPr>
          <w:b/>
          <w:bCs/>
          <w:lang w:val="en-GB"/>
        </w:rPr>
        <w:t>Achieving good air quality requires strong action and commitment at EU level. The time to take this action is now. E</w:t>
      </w:r>
      <w:r w:rsidR="009F1FC9">
        <w:rPr>
          <w:b/>
          <w:bCs/>
          <w:lang w:val="en-GB"/>
        </w:rPr>
        <w:t xml:space="preserve">ach </w:t>
      </w:r>
      <w:r>
        <w:rPr>
          <w:b/>
          <w:bCs/>
          <w:lang w:val="en-GB"/>
        </w:rPr>
        <w:t xml:space="preserve">delay will result in additional unnecessary deaths, increased </w:t>
      </w:r>
      <w:r w:rsidR="00586EE7">
        <w:rPr>
          <w:b/>
          <w:bCs/>
          <w:lang w:val="en-GB"/>
        </w:rPr>
        <w:t xml:space="preserve">health impacts </w:t>
      </w:r>
      <w:r>
        <w:rPr>
          <w:b/>
          <w:bCs/>
          <w:lang w:val="en-GB"/>
        </w:rPr>
        <w:t xml:space="preserve">and suffering, and continued strain on healthcare budgets. </w:t>
      </w:r>
    </w:p>
    <w:p w:rsidR="00427BFE" w:rsidRDefault="00427BFE" w:rsidP="00E81FFB">
      <w:pPr>
        <w:spacing w:after="0"/>
        <w:rPr>
          <w:lang w:val="en-GB"/>
        </w:rPr>
      </w:pPr>
    </w:p>
    <w:p w:rsidR="00563F68" w:rsidRPr="00236611" w:rsidRDefault="00E61AE8" w:rsidP="00563F68">
      <w:pPr>
        <w:spacing w:after="0" w:line="240" w:lineRule="auto"/>
        <w:rPr>
          <w:lang w:val="en-US"/>
        </w:rPr>
      </w:pPr>
      <w:r w:rsidRPr="00E61AE8">
        <w:rPr>
          <w:lang w:val="en-US"/>
        </w:rPr>
        <w:t>Thank you in advance for your support.</w:t>
      </w:r>
    </w:p>
    <w:p w:rsidR="00563F68" w:rsidRPr="00236611" w:rsidRDefault="00563F68" w:rsidP="00563F68">
      <w:pPr>
        <w:spacing w:after="0" w:line="240" w:lineRule="auto"/>
        <w:rPr>
          <w:lang w:val="en-US"/>
        </w:rPr>
      </w:pPr>
    </w:p>
    <w:p w:rsidR="00563F68" w:rsidRPr="00236611" w:rsidRDefault="00E61AE8" w:rsidP="00563F68">
      <w:pPr>
        <w:spacing w:after="0" w:line="240" w:lineRule="auto"/>
        <w:rPr>
          <w:lang w:val="en-US"/>
        </w:rPr>
      </w:pPr>
      <w:r w:rsidRPr="00E61AE8">
        <w:rPr>
          <w:lang w:val="en-US"/>
        </w:rPr>
        <w:t>Yours sincerely,</w:t>
      </w:r>
    </w:p>
    <w:p w:rsidR="009C59A7" w:rsidRPr="0078509F" w:rsidRDefault="0078509F" w:rsidP="00E81FFB">
      <w:pPr>
        <w:spacing w:after="0"/>
        <w:rPr>
          <w:rFonts w:ascii="Calibri" w:eastAsia="Calibri" w:hAnsi="Calibri" w:cs="Times New Roman"/>
          <w:b/>
          <w:highlight w:val="yellow"/>
          <w:lang w:val="en-US"/>
        </w:rPr>
      </w:pPr>
      <w:r w:rsidRPr="0078509F">
        <w:rPr>
          <w:rFonts w:ascii="Calibri" w:eastAsia="Calibri" w:hAnsi="Calibri" w:cs="Times New Roman"/>
          <w:b/>
          <w:highlight w:val="yellow"/>
          <w:lang w:val="en-US"/>
        </w:rPr>
        <w:t>SIGNATURE</w:t>
      </w:r>
    </w:p>
    <w:p w:rsidR="0078509F" w:rsidRDefault="0078509F" w:rsidP="00E81FFB">
      <w:pPr>
        <w:spacing w:after="0"/>
        <w:rPr>
          <w:rFonts w:ascii="Calibri" w:eastAsia="Calibri" w:hAnsi="Calibri" w:cs="Times New Roman"/>
          <w:b/>
          <w:lang w:val="en-US"/>
        </w:rPr>
      </w:pPr>
      <w:r w:rsidRPr="0078509F">
        <w:rPr>
          <w:rFonts w:ascii="Calibri" w:eastAsia="Calibri" w:hAnsi="Calibri" w:cs="Times New Roman"/>
          <w:b/>
          <w:highlight w:val="yellow"/>
          <w:lang w:val="en-US"/>
        </w:rPr>
        <w:t>NAME</w:t>
      </w:r>
    </w:p>
    <w:p w:rsidR="0078509F" w:rsidRDefault="0078509F" w:rsidP="00E81FFB">
      <w:pPr>
        <w:spacing w:after="0"/>
        <w:rPr>
          <w:rFonts w:ascii="Calibri" w:eastAsia="Calibri" w:hAnsi="Calibri" w:cs="Times New Roman"/>
          <w:b/>
          <w:lang w:val="en-US"/>
        </w:rPr>
      </w:pPr>
    </w:p>
    <w:p w:rsidR="0078509F" w:rsidRDefault="0078509F" w:rsidP="00E81FFB">
      <w:pPr>
        <w:spacing w:after="0"/>
        <w:rPr>
          <w:rFonts w:ascii="Calibri" w:eastAsia="Calibri" w:hAnsi="Calibri" w:cs="Times New Roman"/>
          <w:b/>
          <w:lang w:val="en-US"/>
        </w:rPr>
      </w:pPr>
    </w:p>
    <w:p w:rsidR="0078509F" w:rsidRDefault="0078509F" w:rsidP="00E81FFB">
      <w:pPr>
        <w:spacing w:after="0"/>
        <w:rPr>
          <w:rFonts w:ascii="Calibri" w:eastAsia="Calibri" w:hAnsi="Calibri" w:cs="Times New Roman"/>
          <w:b/>
          <w:lang w:val="en-US"/>
        </w:rPr>
      </w:pPr>
    </w:p>
    <w:p w:rsidR="0078509F" w:rsidRDefault="0078509F" w:rsidP="00E81FFB">
      <w:pPr>
        <w:spacing w:after="0"/>
        <w:rPr>
          <w:rFonts w:ascii="Calibri" w:eastAsia="Calibri" w:hAnsi="Calibri" w:cs="Times New Roman"/>
          <w:b/>
          <w:lang w:val="en-US"/>
        </w:rPr>
      </w:pPr>
    </w:p>
    <w:p w:rsidR="0078509F" w:rsidRDefault="0078509F" w:rsidP="00E81FFB">
      <w:pPr>
        <w:spacing w:after="0"/>
        <w:rPr>
          <w:lang w:val="en-GB"/>
        </w:rPr>
      </w:pPr>
    </w:p>
    <w:p w:rsidR="00563F68" w:rsidRPr="0032544A" w:rsidRDefault="00563F68" w:rsidP="00563F68">
      <w:pPr>
        <w:pStyle w:val="NoSpacing"/>
        <w:jc w:val="center"/>
        <w:rPr>
          <w:u w:val="single"/>
        </w:rPr>
      </w:pPr>
      <w:r w:rsidRPr="0032544A">
        <w:rPr>
          <w:u w:val="single"/>
        </w:rPr>
        <w:t>ON BEHALF OF:</w:t>
      </w:r>
    </w:p>
    <w:p w:rsidR="00563F68" w:rsidRDefault="00563F68" w:rsidP="00563F68">
      <w:pPr>
        <w:pStyle w:val="NoSpacing"/>
        <w:jc w:val="center"/>
      </w:pPr>
      <w:r w:rsidRPr="00257A2E">
        <w:t>Eur</w:t>
      </w:r>
      <w:r w:rsidR="00FA4567">
        <w:t>opean Environmental Bureau - EEB</w:t>
      </w:r>
    </w:p>
    <w:p w:rsidR="00563F68" w:rsidRPr="00257A2E" w:rsidRDefault="00563F68" w:rsidP="00563F68">
      <w:pPr>
        <w:pStyle w:val="NoSpacing"/>
        <w:jc w:val="center"/>
      </w:pPr>
      <w:r w:rsidRPr="00257A2E">
        <w:t>H</w:t>
      </w:r>
      <w:r w:rsidR="00FA4567">
        <w:t>ealth and Environment Alliance - HEAL</w:t>
      </w:r>
    </w:p>
    <w:p w:rsidR="00EE7890" w:rsidRDefault="00EE7890" w:rsidP="00EE7890">
      <w:pPr>
        <w:pStyle w:val="NoSpacing"/>
        <w:jc w:val="center"/>
        <w:rPr>
          <w:lang w:val="fr-BE"/>
        </w:rPr>
      </w:pPr>
      <w:r w:rsidRPr="00257A2E">
        <w:rPr>
          <w:lang w:val="fr-BE"/>
        </w:rPr>
        <w:t xml:space="preserve">Air Pollution &amp; </w:t>
      </w:r>
      <w:proofErr w:type="spellStart"/>
      <w:r w:rsidR="00FA4567">
        <w:rPr>
          <w:lang w:val="fr-BE"/>
        </w:rPr>
        <w:t>Climate</w:t>
      </w:r>
      <w:proofErr w:type="spellEnd"/>
      <w:r w:rsidR="00FA4567">
        <w:rPr>
          <w:lang w:val="fr-BE"/>
        </w:rPr>
        <w:t xml:space="preserve"> </w:t>
      </w:r>
      <w:proofErr w:type="spellStart"/>
      <w:r w:rsidR="00FA4567">
        <w:rPr>
          <w:lang w:val="fr-BE"/>
        </w:rPr>
        <w:t>Secretariat</w:t>
      </w:r>
      <w:proofErr w:type="spellEnd"/>
      <w:r w:rsidR="00FA4567">
        <w:rPr>
          <w:lang w:val="fr-BE"/>
        </w:rPr>
        <w:t xml:space="preserve"> </w:t>
      </w:r>
      <w:r w:rsidR="00204A8C">
        <w:rPr>
          <w:lang w:val="fr-BE"/>
        </w:rPr>
        <w:t>–</w:t>
      </w:r>
      <w:r w:rsidR="00FA4567">
        <w:rPr>
          <w:lang w:val="fr-BE"/>
        </w:rPr>
        <w:t xml:space="preserve"> </w:t>
      </w:r>
      <w:proofErr w:type="spellStart"/>
      <w:r w:rsidR="00FA4567">
        <w:rPr>
          <w:lang w:val="fr-BE"/>
        </w:rPr>
        <w:t>AirClim</w:t>
      </w:r>
      <w:proofErr w:type="spellEnd"/>
    </w:p>
    <w:p w:rsidR="00204A8C" w:rsidRDefault="00204A8C" w:rsidP="00204A8C">
      <w:pPr>
        <w:pStyle w:val="NoSpacing"/>
        <w:jc w:val="center"/>
      </w:pPr>
      <w:r>
        <w:t>Client Earth</w:t>
      </w:r>
    </w:p>
    <w:p w:rsidR="00563F68" w:rsidRDefault="00FA4567" w:rsidP="00563F68">
      <w:pPr>
        <w:pStyle w:val="NoSpacing"/>
        <w:jc w:val="center"/>
      </w:pPr>
      <w:r>
        <w:t>Transport and Environment - T&amp;E</w:t>
      </w:r>
    </w:p>
    <w:p w:rsidR="00EE7890" w:rsidRDefault="00EE7890" w:rsidP="00563F68">
      <w:pPr>
        <w:pStyle w:val="NoSpacing"/>
        <w:jc w:val="center"/>
      </w:pPr>
      <w:r>
        <w:t>Greenpeace</w:t>
      </w:r>
    </w:p>
    <w:p w:rsidR="00EE7890" w:rsidRPr="00953145" w:rsidRDefault="00EE7890" w:rsidP="00EE7890">
      <w:pPr>
        <w:spacing w:after="0"/>
        <w:jc w:val="center"/>
        <w:rPr>
          <w:rFonts w:ascii="Calibri" w:eastAsia="Calibri" w:hAnsi="Calibri" w:cs="Times New Roman"/>
        </w:rPr>
      </w:pPr>
      <w:proofErr w:type="spellStart"/>
      <w:r w:rsidRPr="00953145">
        <w:rPr>
          <w:rFonts w:ascii="Calibri" w:eastAsia="Calibri" w:hAnsi="Calibri" w:cs="Times New Roman"/>
        </w:rPr>
        <w:t>BirdLife</w:t>
      </w:r>
      <w:proofErr w:type="spellEnd"/>
      <w:r w:rsidRPr="00953145">
        <w:rPr>
          <w:rFonts w:ascii="Calibri" w:eastAsia="Calibri" w:hAnsi="Calibri" w:cs="Times New Roman"/>
        </w:rPr>
        <w:t xml:space="preserve"> Europe</w:t>
      </w:r>
    </w:p>
    <w:p w:rsidR="00EE7890" w:rsidRDefault="00EE7890" w:rsidP="00EE7890">
      <w:pPr>
        <w:spacing w:after="0"/>
        <w:jc w:val="center"/>
        <w:rPr>
          <w:rFonts w:ascii="Calibri" w:eastAsia="Calibri" w:hAnsi="Calibri" w:cs="Times New Roman"/>
        </w:rPr>
      </w:pPr>
      <w:r w:rsidRPr="00953145">
        <w:rPr>
          <w:rFonts w:ascii="Calibri" w:eastAsia="Calibri" w:hAnsi="Calibri" w:cs="Times New Roman"/>
        </w:rPr>
        <w:t>World W</w:t>
      </w:r>
      <w:r w:rsidR="00FA4567">
        <w:rPr>
          <w:rFonts w:ascii="Calibri" w:eastAsia="Calibri" w:hAnsi="Calibri" w:cs="Times New Roman"/>
        </w:rPr>
        <w:t xml:space="preserve">ild </w:t>
      </w:r>
      <w:proofErr w:type="spellStart"/>
      <w:r w:rsidR="00FA4567">
        <w:rPr>
          <w:rFonts w:ascii="Calibri" w:eastAsia="Calibri" w:hAnsi="Calibri" w:cs="Times New Roman"/>
        </w:rPr>
        <w:t>Fund</w:t>
      </w:r>
      <w:proofErr w:type="spellEnd"/>
      <w:r w:rsidR="00FA4567">
        <w:rPr>
          <w:rFonts w:ascii="Calibri" w:eastAsia="Calibri" w:hAnsi="Calibri" w:cs="Times New Roman"/>
        </w:rPr>
        <w:t xml:space="preserve"> for Nature Europe - WWF</w:t>
      </w:r>
    </w:p>
    <w:p w:rsidR="008539D8" w:rsidRPr="00236611" w:rsidRDefault="00E61AE8" w:rsidP="00563F68">
      <w:pPr>
        <w:pStyle w:val="NoSpacing"/>
        <w:jc w:val="center"/>
      </w:pPr>
      <w:r w:rsidRPr="00E61AE8">
        <w:t>The E</w:t>
      </w:r>
      <w:r w:rsidR="00FA4567">
        <w:t>uropean Public Health Alliance - EPHA</w:t>
      </w:r>
    </w:p>
    <w:p w:rsidR="007F6547" w:rsidRDefault="00E61AE8" w:rsidP="00563F68">
      <w:pPr>
        <w:pStyle w:val="NoSpacing"/>
        <w:jc w:val="center"/>
      </w:pPr>
      <w:r w:rsidRPr="00E61AE8">
        <w:t>The Eu</w:t>
      </w:r>
      <w:r w:rsidR="00FA4567">
        <w:t>ropean Respiratory Society - ERS</w:t>
      </w:r>
    </w:p>
    <w:p w:rsidR="00F167E4" w:rsidRPr="00236611" w:rsidRDefault="00F167E4" w:rsidP="00563F68">
      <w:pPr>
        <w:pStyle w:val="NoSpacing"/>
        <w:jc w:val="center"/>
      </w:pPr>
      <w:r w:rsidRPr="00953145">
        <w:t xml:space="preserve">European Federation of Allergy and Airways </w:t>
      </w:r>
      <w:r w:rsidR="00FA4567">
        <w:t>Diseases Patients Associations - EFA</w:t>
      </w:r>
    </w:p>
    <w:p w:rsidR="00EE7890" w:rsidRDefault="00EE7890" w:rsidP="00EE7890">
      <w:pPr>
        <w:spacing w:after="0"/>
        <w:jc w:val="center"/>
        <w:rPr>
          <w:rFonts w:ascii="Calibri" w:eastAsia="Calibri" w:hAnsi="Calibri" w:cs="Times New Roman"/>
        </w:rPr>
      </w:pPr>
      <w:r w:rsidRPr="00953145">
        <w:rPr>
          <w:rFonts w:ascii="Calibri" w:eastAsia="Calibri" w:hAnsi="Calibri" w:cs="Times New Roman"/>
        </w:rPr>
        <w:t>Co</w:t>
      </w:r>
      <w:r w:rsidR="00FA4567">
        <w:rPr>
          <w:rFonts w:ascii="Calibri" w:eastAsia="Calibri" w:hAnsi="Calibri" w:cs="Times New Roman"/>
        </w:rPr>
        <w:t xml:space="preserve">mpassion in World </w:t>
      </w:r>
      <w:proofErr w:type="spellStart"/>
      <w:r w:rsidR="00FA4567">
        <w:rPr>
          <w:rFonts w:ascii="Calibri" w:eastAsia="Calibri" w:hAnsi="Calibri" w:cs="Times New Roman"/>
        </w:rPr>
        <w:t>Farming</w:t>
      </w:r>
      <w:proofErr w:type="spellEnd"/>
      <w:r w:rsidR="00FA4567">
        <w:rPr>
          <w:rFonts w:ascii="Calibri" w:eastAsia="Calibri" w:hAnsi="Calibri" w:cs="Times New Roman"/>
        </w:rPr>
        <w:t xml:space="preserve"> - CIWF</w:t>
      </w:r>
    </w:p>
    <w:p w:rsidR="00F167E4" w:rsidRDefault="00FA4567" w:rsidP="00EE7890">
      <w:pPr>
        <w:spacing w:after="0"/>
        <w:jc w:val="center"/>
        <w:rPr>
          <w:rFonts w:ascii="Calibri" w:eastAsia="Calibri" w:hAnsi="Calibri" w:cs="Times New Roman"/>
        </w:rPr>
      </w:pPr>
      <w:r>
        <w:rPr>
          <w:rFonts w:ascii="Calibri" w:eastAsia="Calibri" w:hAnsi="Calibri" w:cs="Times New Roman"/>
        </w:rPr>
        <w:t>EU</w:t>
      </w:r>
      <w:r w:rsidR="00F167E4" w:rsidRPr="00F167E4">
        <w:rPr>
          <w:rFonts w:ascii="Calibri" w:eastAsia="Calibri" w:hAnsi="Calibri" w:cs="Times New Roman"/>
        </w:rPr>
        <w:t xml:space="preserve"> </w:t>
      </w:r>
      <w:proofErr w:type="spellStart"/>
      <w:r w:rsidR="00F167E4" w:rsidRPr="00F167E4">
        <w:rPr>
          <w:rFonts w:ascii="Calibri" w:eastAsia="Calibri" w:hAnsi="Calibri" w:cs="Times New Roman"/>
        </w:rPr>
        <w:t>Federation</w:t>
      </w:r>
      <w:proofErr w:type="spellEnd"/>
      <w:r w:rsidR="00F167E4" w:rsidRPr="00F167E4">
        <w:rPr>
          <w:rFonts w:ascii="Calibri" w:eastAsia="Calibri" w:hAnsi="Calibri" w:cs="Times New Roman"/>
        </w:rPr>
        <w:t xml:space="preserve"> of </w:t>
      </w:r>
      <w:proofErr w:type="spellStart"/>
      <w:r w:rsidR="00F167E4" w:rsidRPr="00F167E4">
        <w:rPr>
          <w:rFonts w:ascii="Calibri" w:eastAsia="Calibri" w:hAnsi="Calibri" w:cs="Times New Roman"/>
        </w:rPr>
        <w:t>Organic</w:t>
      </w:r>
      <w:proofErr w:type="spellEnd"/>
      <w:r w:rsidR="00F167E4" w:rsidRPr="00F167E4">
        <w:rPr>
          <w:rFonts w:ascii="Calibri" w:eastAsia="Calibri" w:hAnsi="Calibri" w:cs="Times New Roman"/>
        </w:rPr>
        <w:t xml:space="preserve"> Agriculture </w:t>
      </w:r>
      <w:proofErr w:type="spellStart"/>
      <w:r w:rsidR="00F167E4" w:rsidRPr="00F167E4">
        <w:rPr>
          <w:rFonts w:ascii="Calibri" w:eastAsia="Calibri" w:hAnsi="Calibri" w:cs="Times New Roman"/>
        </w:rPr>
        <w:t>Movements</w:t>
      </w:r>
      <w:proofErr w:type="spellEnd"/>
      <w:r w:rsidR="00F167E4">
        <w:rPr>
          <w:rFonts w:ascii="Calibri" w:eastAsia="Calibri" w:hAnsi="Calibri" w:cs="Times New Roman"/>
        </w:rPr>
        <w:t xml:space="preserve"> </w:t>
      </w:r>
      <w:r>
        <w:rPr>
          <w:rFonts w:ascii="Calibri" w:eastAsia="Calibri" w:hAnsi="Calibri" w:cs="Times New Roman"/>
        </w:rPr>
        <w:t>- IFOAM</w:t>
      </w:r>
      <w:r w:rsidR="00F167E4">
        <w:rPr>
          <w:rFonts w:ascii="Calibri" w:eastAsia="Calibri" w:hAnsi="Calibri" w:cs="Times New Roman"/>
        </w:rPr>
        <w:t xml:space="preserve"> </w:t>
      </w:r>
      <w:r w:rsidR="009C7248">
        <w:rPr>
          <w:rFonts w:ascii="Calibri" w:eastAsia="Calibri" w:hAnsi="Calibri" w:cs="Times New Roman"/>
        </w:rPr>
        <w:t>–</w:t>
      </w:r>
      <w:r w:rsidR="00F167E4">
        <w:rPr>
          <w:rFonts w:ascii="Calibri" w:eastAsia="Calibri" w:hAnsi="Calibri" w:cs="Times New Roman"/>
        </w:rPr>
        <w:t xml:space="preserve"> EU</w:t>
      </w:r>
    </w:p>
    <w:p w:rsidR="009C7248" w:rsidRDefault="009C7248" w:rsidP="009C7248">
      <w:pPr>
        <w:spacing w:after="0"/>
        <w:jc w:val="center"/>
      </w:pPr>
      <w:proofErr w:type="spellStart"/>
      <w:r w:rsidRPr="00953145">
        <w:rPr>
          <w:rFonts w:ascii="Calibri" w:eastAsia="Calibri" w:hAnsi="Calibri" w:cs="Times New Roman"/>
        </w:rPr>
        <w:t>European</w:t>
      </w:r>
      <w:proofErr w:type="spellEnd"/>
      <w:r w:rsidRPr="00953145">
        <w:rPr>
          <w:rFonts w:ascii="Calibri" w:eastAsia="Calibri" w:hAnsi="Calibri" w:cs="Times New Roman"/>
        </w:rPr>
        <w:t xml:space="preserve"> </w:t>
      </w:r>
      <w:r w:rsidR="008E3594">
        <w:rPr>
          <w:rFonts w:ascii="Calibri" w:eastAsia="Calibri" w:hAnsi="Calibri" w:cs="Times New Roman"/>
        </w:rPr>
        <w:t>COPD</w:t>
      </w:r>
      <w:r w:rsidRPr="00953145">
        <w:rPr>
          <w:rFonts w:ascii="Calibri" w:eastAsia="Calibri" w:hAnsi="Calibri" w:cs="Times New Roman"/>
        </w:rPr>
        <w:t xml:space="preserve"> Coali</w:t>
      </w:r>
      <w:r>
        <w:rPr>
          <w:rFonts w:ascii="Calibri" w:eastAsia="Calibri" w:hAnsi="Calibri" w:cs="Times New Roman"/>
        </w:rPr>
        <w:t xml:space="preserve">tion </w:t>
      </w:r>
      <w:r w:rsidR="007610C0">
        <w:rPr>
          <w:rFonts w:ascii="Calibri" w:eastAsia="Calibri" w:hAnsi="Calibri" w:cs="Times New Roman"/>
        </w:rPr>
        <w:t xml:space="preserve">- </w:t>
      </w:r>
      <w:r w:rsidR="007610C0">
        <w:t>ECC</w:t>
      </w:r>
    </w:p>
    <w:p w:rsidR="003D66AD" w:rsidRPr="00953145" w:rsidRDefault="003D66AD" w:rsidP="003D66AD">
      <w:pPr>
        <w:spacing w:after="0"/>
        <w:jc w:val="center"/>
        <w:rPr>
          <w:rFonts w:ascii="Calibri" w:eastAsia="Calibri" w:hAnsi="Calibri" w:cs="Times New Roman"/>
        </w:rPr>
      </w:pPr>
      <w:r w:rsidRPr="00953145">
        <w:rPr>
          <w:rFonts w:ascii="Calibri" w:eastAsia="Calibri" w:hAnsi="Calibri" w:cs="Times New Roman"/>
        </w:rPr>
        <w:t xml:space="preserve">Change </w:t>
      </w:r>
      <w:proofErr w:type="spellStart"/>
      <w:r w:rsidRPr="00953145">
        <w:rPr>
          <w:rFonts w:ascii="Calibri" w:eastAsia="Calibri" w:hAnsi="Calibri" w:cs="Times New Roman"/>
        </w:rPr>
        <w:t>Partnership</w:t>
      </w:r>
      <w:proofErr w:type="spellEnd"/>
    </w:p>
    <w:p w:rsidR="003D66AD" w:rsidRPr="00953145" w:rsidRDefault="003D66AD" w:rsidP="009C7248">
      <w:pPr>
        <w:spacing w:after="0"/>
        <w:jc w:val="center"/>
        <w:rPr>
          <w:rFonts w:ascii="Calibri" w:eastAsia="Calibri" w:hAnsi="Calibri" w:cs="Times New Roman"/>
        </w:rPr>
      </w:pPr>
    </w:p>
    <w:p w:rsidR="003D66AD" w:rsidRPr="00953145" w:rsidRDefault="003D66AD" w:rsidP="003D66AD">
      <w:pPr>
        <w:spacing w:after="0"/>
        <w:jc w:val="center"/>
        <w:rPr>
          <w:rFonts w:ascii="Calibri" w:eastAsia="Calibri" w:hAnsi="Calibri" w:cs="Times New Roman"/>
        </w:rPr>
      </w:pPr>
      <w:proofErr w:type="spellStart"/>
      <w:r w:rsidRPr="00953145">
        <w:rPr>
          <w:rFonts w:ascii="Calibri" w:eastAsia="Calibri" w:hAnsi="Calibri" w:cs="Times New Roman"/>
        </w:rPr>
        <w:t>Na</w:t>
      </w:r>
      <w:r w:rsidR="007610C0">
        <w:rPr>
          <w:rFonts w:ascii="Calibri" w:eastAsia="Calibri" w:hAnsi="Calibri" w:cs="Times New Roman"/>
        </w:rPr>
        <w:t>turschutzbund</w:t>
      </w:r>
      <w:proofErr w:type="spellEnd"/>
      <w:r w:rsidR="007610C0">
        <w:rPr>
          <w:rFonts w:ascii="Calibri" w:eastAsia="Calibri" w:hAnsi="Calibri" w:cs="Times New Roman"/>
        </w:rPr>
        <w:t xml:space="preserve"> </w:t>
      </w:r>
      <w:proofErr w:type="spellStart"/>
      <w:r w:rsidR="007610C0">
        <w:rPr>
          <w:rFonts w:ascii="Calibri" w:eastAsia="Calibri" w:hAnsi="Calibri" w:cs="Times New Roman"/>
        </w:rPr>
        <w:t>Deutschland</w:t>
      </w:r>
      <w:proofErr w:type="spellEnd"/>
      <w:r w:rsidR="007610C0">
        <w:rPr>
          <w:rFonts w:ascii="Calibri" w:eastAsia="Calibri" w:hAnsi="Calibri" w:cs="Times New Roman"/>
        </w:rPr>
        <w:t xml:space="preserve"> - NABU</w:t>
      </w:r>
      <w:r w:rsidRPr="00953145">
        <w:rPr>
          <w:rFonts w:ascii="Calibri" w:eastAsia="Calibri" w:hAnsi="Calibri" w:cs="Times New Roman"/>
        </w:rPr>
        <w:t>, Germany</w:t>
      </w:r>
    </w:p>
    <w:p w:rsidR="003D66AD" w:rsidRPr="00953145" w:rsidRDefault="003D66AD" w:rsidP="003D66AD">
      <w:pPr>
        <w:spacing w:after="0"/>
        <w:jc w:val="center"/>
        <w:rPr>
          <w:rFonts w:ascii="Calibri" w:eastAsia="Calibri" w:hAnsi="Calibri" w:cs="Times New Roman"/>
        </w:rPr>
      </w:pPr>
      <w:r w:rsidRPr="00953145">
        <w:rPr>
          <w:rFonts w:ascii="Calibri" w:eastAsia="Calibri" w:hAnsi="Calibri" w:cs="Times New Roman"/>
        </w:rPr>
        <w:t xml:space="preserve">ÖKOBÜRO, </w:t>
      </w:r>
      <w:proofErr w:type="spellStart"/>
      <w:r w:rsidRPr="00953145">
        <w:rPr>
          <w:rFonts w:ascii="Calibri" w:eastAsia="Calibri" w:hAnsi="Calibri" w:cs="Times New Roman"/>
        </w:rPr>
        <w:t>Austria</w:t>
      </w:r>
      <w:proofErr w:type="spellEnd"/>
    </w:p>
    <w:p w:rsidR="003D66AD" w:rsidRPr="00953145" w:rsidRDefault="003D66AD" w:rsidP="003D66AD">
      <w:pPr>
        <w:spacing w:after="0"/>
        <w:jc w:val="center"/>
        <w:rPr>
          <w:rFonts w:ascii="Calibri" w:eastAsia="Calibri" w:hAnsi="Calibri" w:cs="Times New Roman"/>
        </w:rPr>
      </w:pPr>
      <w:r w:rsidRPr="00953145">
        <w:rPr>
          <w:rFonts w:ascii="Calibri" w:eastAsia="Calibri" w:hAnsi="Calibri" w:cs="Times New Roman"/>
        </w:rPr>
        <w:t xml:space="preserve">VCÖ – </w:t>
      </w:r>
      <w:proofErr w:type="spellStart"/>
      <w:r w:rsidRPr="00953145">
        <w:rPr>
          <w:rFonts w:ascii="Calibri" w:eastAsia="Calibri" w:hAnsi="Calibri" w:cs="Times New Roman"/>
        </w:rPr>
        <w:t>Mobilität</w:t>
      </w:r>
      <w:proofErr w:type="spellEnd"/>
      <w:r w:rsidRPr="00953145">
        <w:rPr>
          <w:rFonts w:ascii="Calibri" w:eastAsia="Calibri" w:hAnsi="Calibri" w:cs="Times New Roman"/>
        </w:rPr>
        <w:t xml:space="preserve"> mit </w:t>
      </w:r>
      <w:proofErr w:type="spellStart"/>
      <w:r w:rsidRPr="00953145">
        <w:rPr>
          <w:rFonts w:ascii="Calibri" w:eastAsia="Calibri" w:hAnsi="Calibri" w:cs="Times New Roman"/>
        </w:rPr>
        <w:t>Zukunft</w:t>
      </w:r>
      <w:proofErr w:type="spellEnd"/>
      <w:r w:rsidRPr="00953145">
        <w:rPr>
          <w:rFonts w:ascii="Calibri" w:eastAsia="Calibri" w:hAnsi="Calibri" w:cs="Times New Roman"/>
        </w:rPr>
        <w:t xml:space="preserve">, </w:t>
      </w:r>
      <w:proofErr w:type="spellStart"/>
      <w:r w:rsidRPr="00953145">
        <w:rPr>
          <w:rFonts w:ascii="Calibri" w:eastAsia="Calibri" w:hAnsi="Calibri" w:cs="Times New Roman"/>
        </w:rPr>
        <w:t>Austria</w:t>
      </w:r>
      <w:proofErr w:type="spellEnd"/>
    </w:p>
    <w:p w:rsidR="003D66AD" w:rsidRPr="00953145" w:rsidRDefault="003D66AD" w:rsidP="003D66AD">
      <w:pPr>
        <w:spacing w:after="0"/>
        <w:jc w:val="center"/>
        <w:rPr>
          <w:rFonts w:ascii="Calibri" w:eastAsia="Calibri" w:hAnsi="Calibri" w:cs="Times New Roman"/>
        </w:rPr>
      </w:pPr>
      <w:proofErr w:type="spellStart"/>
      <w:r w:rsidRPr="00953145">
        <w:rPr>
          <w:rFonts w:ascii="Calibri" w:eastAsia="Calibri" w:hAnsi="Calibri" w:cs="Times New Roman"/>
        </w:rPr>
        <w:t>Legambiente</w:t>
      </w:r>
      <w:proofErr w:type="spellEnd"/>
      <w:r w:rsidRPr="00953145">
        <w:rPr>
          <w:rFonts w:ascii="Calibri" w:eastAsia="Calibri" w:hAnsi="Calibri" w:cs="Times New Roman"/>
        </w:rPr>
        <w:t xml:space="preserve">, </w:t>
      </w:r>
      <w:proofErr w:type="spellStart"/>
      <w:r w:rsidRPr="00953145">
        <w:rPr>
          <w:rFonts w:ascii="Calibri" w:eastAsia="Calibri" w:hAnsi="Calibri" w:cs="Times New Roman"/>
        </w:rPr>
        <w:t>Italy</w:t>
      </w:r>
      <w:proofErr w:type="spellEnd"/>
    </w:p>
    <w:p w:rsidR="003D66AD" w:rsidRPr="00953145" w:rsidRDefault="007610C0" w:rsidP="003D66AD">
      <w:pPr>
        <w:spacing w:after="0"/>
        <w:jc w:val="center"/>
        <w:rPr>
          <w:rFonts w:ascii="Calibri" w:eastAsia="Calibri" w:hAnsi="Calibri" w:cs="Times New Roman"/>
        </w:rPr>
      </w:pPr>
      <w:r>
        <w:rPr>
          <w:rFonts w:ascii="Calibri" w:eastAsia="Calibri" w:hAnsi="Calibri" w:cs="Times New Roman"/>
        </w:rPr>
        <w:t xml:space="preserve">Friends of the </w:t>
      </w:r>
      <w:proofErr w:type="spellStart"/>
      <w:r>
        <w:rPr>
          <w:rFonts w:ascii="Calibri" w:eastAsia="Calibri" w:hAnsi="Calibri" w:cs="Times New Roman"/>
        </w:rPr>
        <w:t>Earth</w:t>
      </w:r>
      <w:proofErr w:type="spellEnd"/>
      <w:r>
        <w:rPr>
          <w:rFonts w:ascii="Calibri" w:eastAsia="Calibri" w:hAnsi="Calibri" w:cs="Times New Roman"/>
        </w:rPr>
        <w:t xml:space="preserve"> Germany - BUND</w:t>
      </w:r>
      <w:r w:rsidR="003D66AD" w:rsidRPr="00953145">
        <w:rPr>
          <w:rFonts w:ascii="Calibri" w:eastAsia="Calibri" w:hAnsi="Calibri" w:cs="Times New Roman"/>
        </w:rPr>
        <w:t>, Germany</w:t>
      </w:r>
    </w:p>
    <w:p w:rsidR="003D66AD" w:rsidRPr="00953145" w:rsidRDefault="003D66AD" w:rsidP="003D66AD">
      <w:pPr>
        <w:spacing w:after="0"/>
        <w:jc w:val="center"/>
        <w:rPr>
          <w:rFonts w:ascii="Calibri" w:eastAsia="Calibri" w:hAnsi="Calibri" w:cs="Times New Roman"/>
        </w:rPr>
      </w:pPr>
      <w:proofErr w:type="spellStart"/>
      <w:r w:rsidRPr="00953145">
        <w:rPr>
          <w:rFonts w:ascii="Calibri" w:eastAsia="Calibri" w:hAnsi="Calibri" w:cs="Times New Roman"/>
        </w:rPr>
        <w:lastRenderedPageBreak/>
        <w:t>Ecologistas</w:t>
      </w:r>
      <w:proofErr w:type="spellEnd"/>
      <w:r w:rsidRPr="00953145">
        <w:rPr>
          <w:rFonts w:ascii="Calibri" w:eastAsia="Calibri" w:hAnsi="Calibri" w:cs="Times New Roman"/>
        </w:rPr>
        <w:t xml:space="preserve"> en </w:t>
      </w:r>
      <w:proofErr w:type="spellStart"/>
      <w:r w:rsidRPr="00953145">
        <w:rPr>
          <w:rFonts w:ascii="Calibri" w:eastAsia="Calibri" w:hAnsi="Calibri" w:cs="Times New Roman"/>
        </w:rPr>
        <w:t>Acción</w:t>
      </w:r>
      <w:proofErr w:type="spellEnd"/>
      <w:r w:rsidRPr="00953145">
        <w:rPr>
          <w:rFonts w:ascii="Calibri" w:eastAsia="Calibri" w:hAnsi="Calibri" w:cs="Times New Roman"/>
        </w:rPr>
        <w:t>, Spain</w:t>
      </w:r>
    </w:p>
    <w:p w:rsidR="003D66AD" w:rsidRPr="00953145" w:rsidRDefault="007610C0" w:rsidP="003D66AD">
      <w:pPr>
        <w:spacing w:after="0"/>
        <w:jc w:val="center"/>
        <w:rPr>
          <w:rFonts w:ascii="Calibri" w:eastAsia="Calibri" w:hAnsi="Calibri" w:cs="Times New Roman"/>
        </w:rPr>
      </w:pPr>
      <w:r>
        <w:rPr>
          <w:rFonts w:ascii="Calibri" w:eastAsia="Calibri" w:hAnsi="Calibri" w:cs="Times New Roman"/>
        </w:rPr>
        <w:t xml:space="preserve">Deutsche </w:t>
      </w:r>
      <w:proofErr w:type="spellStart"/>
      <w:r>
        <w:rPr>
          <w:rFonts w:ascii="Calibri" w:eastAsia="Calibri" w:hAnsi="Calibri" w:cs="Times New Roman"/>
        </w:rPr>
        <w:t>Umwelthilfe</w:t>
      </w:r>
      <w:proofErr w:type="spellEnd"/>
      <w:r>
        <w:rPr>
          <w:rFonts w:ascii="Calibri" w:eastAsia="Calibri" w:hAnsi="Calibri" w:cs="Times New Roman"/>
        </w:rPr>
        <w:t xml:space="preserve"> - DUH</w:t>
      </w:r>
      <w:r w:rsidR="003D66AD" w:rsidRPr="00953145">
        <w:rPr>
          <w:rFonts w:ascii="Calibri" w:eastAsia="Calibri" w:hAnsi="Calibri" w:cs="Times New Roman"/>
        </w:rPr>
        <w:t>, Germany</w:t>
      </w:r>
    </w:p>
    <w:p w:rsidR="003D66AD" w:rsidRPr="00953145" w:rsidRDefault="003D66AD" w:rsidP="003D66AD">
      <w:pPr>
        <w:spacing w:after="0"/>
        <w:jc w:val="center"/>
        <w:rPr>
          <w:rFonts w:ascii="Calibri" w:eastAsia="Calibri" w:hAnsi="Calibri" w:cs="Times New Roman"/>
        </w:rPr>
      </w:pPr>
      <w:proofErr w:type="spellStart"/>
      <w:r w:rsidRPr="00953145">
        <w:rPr>
          <w:rFonts w:ascii="Calibri" w:eastAsia="Calibri" w:hAnsi="Calibri" w:cs="Times New Roman"/>
        </w:rPr>
        <w:t>Cittadini</w:t>
      </w:r>
      <w:proofErr w:type="spellEnd"/>
      <w:r w:rsidRPr="00953145">
        <w:rPr>
          <w:rFonts w:ascii="Calibri" w:eastAsia="Calibri" w:hAnsi="Calibri" w:cs="Times New Roman"/>
        </w:rPr>
        <w:t xml:space="preserve"> per l’aria, </w:t>
      </w:r>
      <w:proofErr w:type="spellStart"/>
      <w:r w:rsidRPr="00953145">
        <w:rPr>
          <w:rFonts w:ascii="Calibri" w:eastAsia="Calibri" w:hAnsi="Calibri" w:cs="Times New Roman"/>
        </w:rPr>
        <w:t>Italy</w:t>
      </w:r>
      <w:proofErr w:type="spellEnd"/>
    </w:p>
    <w:p w:rsidR="003D66AD" w:rsidRPr="00953145" w:rsidRDefault="003D66AD" w:rsidP="003D66AD">
      <w:pPr>
        <w:spacing w:after="0"/>
        <w:jc w:val="center"/>
        <w:rPr>
          <w:rFonts w:ascii="Calibri" w:eastAsia="Calibri" w:hAnsi="Calibri" w:cs="Times New Roman"/>
        </w:rPr>
      </w:pPr>
      <w:r w:rsidRPr="00953145">
        <w:rPr>
          <w:rFonts w:ascii="Calibri" w:eastAsia="Calibri" w:hAnsi="Calibri" w:cs="Times New Roman"/>
        </w:rPr>
        <w:t xml:space="preserve">Clean Air Action Group, </w:t>
      </w:r>
      <w:proofErr w:type="spellStart"/>
      <w:r w:rsidRPr="00953145">
        <w:rPr>
          <w:rFonts w:ascii="Calibri" w:eastAsia="Calibri" w:hAnsi="Calibri" w:cs="Times New Roman"/>
        </w:rPr>
        <w:t>Hungary</w:t>
      </w:r>
      <w:proofErr w:type="spellEnd"/>
    </w:p>
    <w:p w:rsidR="003D66AD" w:rsidRPr="00953145" w:rsidRDefault="003D66AD" w:rsidP="003D66AD">
      <w:pPr>
        <w:spacing w:after="0"/>
        <w:jc w:val="center"/>
        <w:rPr>
          <w:rFonts w:ascii="Calibri" w:eastAsia="Calibri" w:hAnsi="Calibri" w:cs="Times New Roman"/>
        </w:rPr>
      </w:pPr>
      <w:r w:rsidRPr="00953145">
        <w:rPr>
          <w:rFonts w:ascii="Calibri" w:eastAsia="Calibri" w:hAnsi="Calibri" w:cs="Times New Roman"/>
        </w:rPr>
        <w:t>Clean Air in London, UK</w:t>
      </w:r>
    </w:p>
    <w:p w:rsidR="003D66AD" w:rsidRDefault="003D66AD" w:rsidP="003D66AD">
      <w:pPr>
        <w:spacing w:after="0"/>
        <w:jc w:val="center"/>
        <w:rPr>
          <w:rFonts w:ascii="Calibri" w:eastAsia="Calibri" w:hAnsi="Calibri" w:cs="Times New Roman"/>
        </w:rPr>
      </w:pPr>
      <w:proofErr w:type="spellStart"/>
      <w:r w:rsidRPr="00953145">
        <w:rPr>
          <w:rFonts w:ascii="Calibri" w:eastAsia="Calibri" w:hAnsi="Calibri" w:cs="Times New Roman"/>
        </w:rPr>
        <w:t>Danish</w:t>
      </w:r>
      <w:proofErr w:type="spellEnd"/>
      <w:r w:rsidRPr="00953145">
        <w:rPr>
          <w:rFonts w:ascii="Calibri" w:eastAsia="Calibri" w:hAnsi="Calibri" w:cs="Times New Roman"/>
        </w:rPr>
        <w:t xml:space="preserve"> </w:t>
      </w:r>
      <w:proofErr w:type="spellStart"/>
      <w:r w:rsidRPr="00953145">
        <w:rPr>
          <w:rFonts w:ascii="Calibri" w:eastAsia="Calibri" w:hAnsi="Calibri" w:cs="Times New Roman"/>
        </w:rPr>
        <w:t>Ecological</w:t>
      </w:r>
      <w:proofErr w:type="spellEnd"/>
      <w:r w:rsidRPr="00953145">
        <w:rPr>
          <w:rFonts w:ascii="Calibri" w:eastAsia="Calibri" w:hAnsi="Calibri" w:cs="Times New Roman"/>
        </w:rPr>
        <w:t xml:space="preserve"> Council, </w:t>
      </w:r>
      <w:proofErr w:type="spellStart"/>
      <w:r w:rsidRPr="00953145">
        <w:rPr>
          <w:rFonts w:ascii="Calibri" w:eastAsia="Calibri" w:hAnsi="Calibri" w:cs="Times New Roman"/>
        </w:rPr>
        <w:t>Denmark</w:t>
      </w:r>
      <w:proofErr w:type="spellEnd"/>
    </w:p>
    <w:p w:rsidR="00A167FC" w:rsidRPr="00953145" w:rsidRDefault="00A167FC" w:rsidP="00A167FC">
      <w:pPr>
        <w:spacing w:after="0"/>
        <w:jc w:val="center"/>
        <w:rPr>
          <w:rFonts w:ascii="Calibri" w:eastAsia="Calibri" w:hAnsi="Calibri" w:cs="Times New Roman"/>
        </w:rPr>
      </w:pPr>
      <w:r w:rsidRPr="00953145">
        <w:rPr>
          <w:rFonts w:ascii="Calibri" w:eastAsia="Calibri" w:hAnsi="Calibri" w:cs="Times New Roman"/>
        </w:rPr>
        <w:t xml:space="preserve">Milieu </w:t>
      </w:r>
      <w:proofErr w:type="spellStart"/>
      <w:r w:rsidRPr="00953145">
        <w:rPr>
          <w:rFonts w:ascii="Calibri" w:eastAsia="Calibri" w:hAnsi="Calibri" w:cs="Times New Roman"/>
        </w:rPr>
        <w:t>Defensie</w:t>
      </w:r>
      <w:proofErr w:type="spellEnd"/>
      <w:r w:rsidRPr="00953145">
        <w:rPr>
          <w:rFonts w:ascii="Calibri" w:eastAsia="Calibri" w:hAnsi="Calibri" w:cs="Times New Roman"/>
        </w:rPr>
        <w:t xml:space="preserve">, the </w:t>
      </w:r>
      <w:proofErr w:type="spellStart"/>
      <w:r w:rsidRPr="00953145">
        <w:rPr>
          <w:rFonts w:ascii="Calibri" w:eastAsia="Calibri" w:hAnsi="Calibri" w:cs="Times New Roman"/>
        </w:rPr>
        <w:t>Netherlands</w:t>
      </w:r>
      <w:proofErr w:type="spellEnd"/>
    </w:p>
    <w:p w:rsidR="00197658" w:rsidRPr="00953145" w:rsidRDefault="00197658" w:rsidP="00197658">
      <w:pPr>
        <w:spacing w:after="0"/>
        <w:jc w:val="center"/>
        <w:rPr>
          <w:rFonts w:ascii="Calibri" w:eastAsia="Calibri" w:hAnsi="Calibri" w:cs="Times New Roman"/>
        </w:rPr>
      </w:pPr>
      <w:proofErr w:type="spellStart"/>
      <w:r w:rsidRPr="00953145">
        <w:rPr>
          <w:rFonts w:ascii="Calibri" w:eastAsia="Calibri" w:hAnsi="Calibri" w:cs="Times New Roman"/>
        </w:rPr>
        <w:t>Finnish</w:t>
      </w:r>
      <w:proofErr w:type="spellEnd"/>
      <w:r w:rsidRPr="00953145">
        <w:rPr>
          <w:rFonts w:ascii="Calibri" w:eastAsia="Calibri" w:hAnsi="Calibri" w:cs="Times New Roman"/>
        </w:rPr>
        <w:t xml:space="preserve"> Associatio</w:t>
      </w:r>
      <w:r w:rsidR="007610C0">
        <w:rPr>
          <w:rFonts w:ascii="Calibri" w:eastAsia="Calibri" w:hAnsi="Calibri" w:cs="Times New Roman"/>
        </w:rPr>
        <w:t>n for Nature Conservation - FANC</w:t>
      </w:r>
      <w:r w:rsidRPr="00953145">
        <w:rPr>
          <w:rFonts w:ascii="Calibri" w:eastAsia="Calibri" w:hAnsi="Calibri" w:cs="Times New Roman"/>
        </w:rPr>
        <w:t xml:space="preserve">, </w:t>
      </w:r>
      <w:proofErr w:type="spellStart"/>
      <w:r w:rsidRPr="00953145">
        <w:rPr>
          <w:rFonts w:ascii="Calibri" w:eastAsia="Calibri" w:hAnsi="Calibri" w:cs="Times New Roman"/>
        </w:rPr>
        <w:t>Finland</w:t>
      </w:r>
      <w:proofErr w:type="spellEnd"/>
    </w:p>
    <w:p w:rsidR="00A167FC" w:rsidRDefault="00E260BB" w:rsidP="003D66AD">
      <w:pPr>
        <w:spacing w:after="0"/>
        <w:jc w:val="center"/>
        <w:rPr>
          <w:rFonts w:ascii="Calibri" w:eastAsia="Calibri" w:hAnsi="Calibri" w:cs="Times New Roman"/>
        </w:rPr>
      </w:pPr>
      <w:r w:rsidRPr="00E260BB">
        <w:rPr>
          <w:rFonts w:ascii="Calibri" w:eastAsia="Calibri" w:hAnsi="Calibri" w:cs="Times New Roman"/>
        </w:rPr>
        <w:t>De</w:t>
      </w:r>
      <w:r w:rsidR="007610C0">
        <w:rPr>
          <w:rFonts w:ascii="Calibri" w:eastAsia="Calibri" w:hAnsi="Calibri" w:cs="Times New Roman"/>
        </w:rPr>
        <w:t xml:space="preserve">r Deutsche </w:t>
      </w:r>
      <w:proofErr w:type="spellStart"/>
      <w:r w:rsidR="007610C0">
        <w:rPr>
          <w:rFonts w:ascii="Calibri" w:eastAsia="Calibri" w:hAnsi="Calibri" w:cs="Times New Roman"/>
        </w:rPr>
        <w:t>Naturschutzring</w:t>
      </w:r>
      <w:proofErr w:type="spellEnd"/>
      <w:r w:rsidR="007610C0">
        <w:rPr>
          <w:rFonts w:ascii="Calibri" w:eastAsia="Calibri" w:hAnsi="Calibri" w:cs="Times New Roman"/>
        </w:rPr>
        <w:t xml:space="preserve"> - DNR, Germany</w:t>
      </w:r>
    </w:p>
    <w:p w:rsidR="00EE1689" w:rsidRDefault="00EE1689" w:rsidP="003D66AD">
      <w:pPr>
        <w:spacing w:after="0"/>
        <w:jc w:val="center"/>
        <w:rPr>
          <w:rFonts w:ascii="Calibri" w:eastAsia="Calibri" w:hAnsi="Calibri" w:cs="Times New Roman"/>
        </w:rPr>
      </w:pPr>
      <w:proofErr w:type="spellStart"/>
      <w:r w:rsidRPr="00EE1689">
        <w:rPr>
          <w:rFonts w:ascii="Calibri" w:eastAsia="Calibri" w:hAnsi="Calibri" w:cs="Times New Roman"/>
        </w:rPr>
        <w:t>Fundación</w:t>
      </w:r>
      <w:proofErr w:type="spellEnd"/>
      <w:r w:rsidRPr="00EE1689">
        <w:rPr>
          <w:rFonts w:ascii="Calibri" w:eastAsia="Calibri" w:hAnsi="Calibri" w:cs="Times New Roman"/>
        </w:rPr>
        <w:t xml:space="preserve"> </w:t>
      </w:r>
      <w:proofErr w:type="spellStart"/>
      <w:r w:rsidRPr="00EE1689">
        <w:rPr>
          <w:rFonts w:ascii="Calibri" w:eastAsia="Calibri" w:hAnsi="Calibri" w:cs="Times New Roman"/>
        </w:rPr>
        <w:t>Alborada</w:t>
      </w:r>
      <w:proofErr w:type="spellEnd"/>
      <w:r>
        <w:rPr>
          <w:rFonts w:ascii="Calibri" w:eastAsia="Calibri" w:hAnsi="Calibri" w:cs="Times New Roman"/>
        </w:rPr>
        <w:t>, Spain</w:t>
      </w:r>
    </w:p>
    <w:p w:rsidR="00C40AA8" w:rsidRDefault="00C40AA8" w:rsidP="00354738">
      <w:pPr>
        <w:spacing w:after="0" w:line="240" w:lineRule="auto"/>
        <w:jc w:val="center"/>
        <w:rPr>
          <w:rFonts w:ascii="Calibri" w:eastAsia="Calibri" w:hAnsi="Calibri" w:cs="Times New Roman"/>
        </w:rPr>
      </w:pPr>
      <w:r w:rsidRPr="00C40AA8">
        <w:rPr>
          <w:rFonts w:ascii="Calibri" w:eastAsia="Calibri" w:hAnsi="Calibri" w:cs="Times New Roman"/>
        </w:rPr>
        <w:t>Fédération SEPANSO Aquitaine</w:t>
      </w:r>
      <w:r>
        <w:rPr>
          <w:rFonts w:ascii="Calibri" w:eastAsia="Calibri" w:hAnsi="Calibri" w:cs="Times New Roman"/>
        </w:rPr>
        <w:t xml:space="preserve">, </w:t>
      </w:r>
      <w:r w:rsidR="005C7638">
        <w:rPr>
          <w:rFonts w:ascii="Calibri" w:eastAsia="Calibri" w:hAnsi="Calibri" w:cs="Times New Roman"/>
        </w:rPr>
        <w:t>France</w:t>
      </w:r>
    </w:p>
    <w:p w:rsidR="00354738" w:rsidRDefault="005C7638" w:rsidP="00354738">
      <w:pPr>
        <w:spacing w:after="0" w:line="240" w:lineRule="auto"/>
        <w:jc w:val="center"/>
        <w:rPr>
          <w:rFonts w:ascii="Calibri" w:eastAsia="Calibri" w:hAnsi="Calibri" w:cs="Times New Roman"/>
        </w:rPr>
      </w:pPr>
      <w:proofErr w:type="spellStart"/>
      <w:r w:rsidRPr="005C7638">
        <w:rPr>
          <w:rFonts w:ascii="Calibri" w:eastAsia="Calibri" w:hAnsi="Calibri" w:cs="Times New Roman"/>
        </w:rPr>
        <w:t>ÄrztInne</w:t>
      </w:r>
      <w:r>
        <w:rPr>
          <w:rFonts w:ascii="Calibri" w:eastAsia="Calibri" w:hAnsi="Calibri" w:cs="Times New Roman"/>
        </w:rPr>
        <w:t>n</w:t>
      </w:r>
      <w:proofErr w:type="spellEnd"/>
      <w:r>
        <w:rPr>
          <w:rFonts w:ascii="Calibri" w:eastAsia="Calibri" w:hAnsi="Calibri" w:cs="Times New Roman"/>
        </w:rPr>
        <w:t xml:space="preserve"> </w:t>
      </w:r>
      <w:proofErr w:type="spellStart"/>
      <w:r>
        <w:rPr>
          <w:rFonts w:ascii="Calibri" w:eastAsia="Calibri" w:hAnsi="Calibri" w:cs="Times New Roman"/>
        </w:rPr>
        <w:t>für</w:t>
      </w:r>
      <w:proofErr w:type="spellEnd"/>
      <w:r>
        <w:rPr>
          <w:rFonts w:ascii="Calibri" w:eastAsia="Calibri" w:hAnsi="Calibri" w:cs="Times New Roman"/>
        </w:rPr>
        <w:t xml:space="preserve"> </w:t>
      </w:r>
      <w:proofErr w:type="spellStart"/>
      <w:r>
        <w:rPr>
          <w:rFonts w:ascii="Calibri" w:eastAsia="Calibri" w:hAnsi="Calibri" w:cs="Times New Roman"/>
        </w:rPr>
        <w:t>eine</w:t>
      </w:r>
      <w:proofErr w:type="spellEnd"/>
      <w:r>
        <w:rPr>
          <w:rFonts w:ascii="Calibri" w:eastAsia="Calibri" w:hAnsi="Calibri" w:cs="Times New Roman"/>
        </w:rPr>
        <w:t xml:space="preserve"> </w:t>
      </w:r>
      <w:proofErr w:type="spellStart"/>
      <w:r>
        <w:rPr>
          <w:rFonts w:ascii="Calibri" w:eastAsia="Calibri" w:hAnsi="Calibri" w:cs="Times New Roman"/>
        </w:rPr>
        <w:t>gesunde</w:t>
      </w:r>
      <w:proofErr w:type="spellEnd"/>
      <w:r>
        <w:rPr>
          <w:rFonts w:ascii="Calibri" w:eastAsia="Calibri" w:hAnsi="Calibri" w:cs="Times New Roman"/>
        </w:rPr>
        <w:t xml:space="preserve"> </w:t>
      </w:r>
      <w:proofErr w:type="spellStart"/>
      <w:r>
        <w:rPr>
          <w:rFonts w:ascii="Calibri" w:eastAsia="Calibri" w:hAnsi="Calibri" w:cs="Times New Roman"/>
        </w:rPr>
        <w:t>Umwelt</w:t>
      </w:r>
      <w:proofErr w:type="spellEnd"/>
      <w:r>
        <w:rPr>
          <w:rFonts w:ascii="Calibri" w:eastAsia="Calibri" w:hAnsi="Calibri" w:cs="Times New Roman"/>
        </w:rPr>
        <w:t xml:space="preserve"> – </w:t>
      </w:r>
      <w:proofErr w:type="spellStart"/>
      <w:r>
        <w:rPr>
          <w:rFonts w:ascii="Calibri" w:eastAsia="Calibri" w:hAnsi="Calibri" w:cs="Times New Roman"/>
        </w:rPr>
        <w:t>AeGU</w:t>
      </w:r>
      <w:proofErr w:type="spellEnd"/>
      <w:r>
        <w:rPr>
          <w:rFonts w:ascii="Calibri" w:eastAsia="Calibri" w:hAnsi="Calibri" w:cs="Times New Roman"/>
        </w:rPr>
        <w:t xml:space="preserve">, </w:t>
      </w:r>
      <w:proofErr w:type="spellStart"/>
      <w:r>
        <w:rPr>
          <w:rFonts w:ascii="Calibri" w:eastAsia="Calibri" w:hAnsi="Calibri" w:cs="Times New Roman"/>
        </w:rPr>
        <w:t>Austria</w:t>
      </w:r>
      <w:proofErr w:type="spellEnd"/>
    </w:p>
    <w:p w:rsidR="00354738" w:rsidRDefault="00354738" w:rsidP="00354738">
      <w:pPr>
        <w:spacing w:after="0" w:line="240" w:lineRule="auto"/>
        <w:jc w:val="center"/>
        <w:rPr>
          <w:rFonts w:ascii="Calibri" w:eastAsia="Calibri" w:hAnsi="Calibri" w:cs="Times New Roman"/>
        </w:rPr>
      </w:pPr>
      <w:proofErr w:type="spellStart"/>
      <w:r w:rsidRPr="00354738">
        <w:rPr>
          <w:rFonts w:ascii="Calibri" w:eastAsia="Calibri" w:hAnsi="Calibri" w:cs="Times New Roman"/>
        </w:rPr>
        <w:t>MOBilisation</w:t>
      </w:r>
      <w:proofErr w:type="spellEnd"/>
      <w:r w:rsidRPr="00354738">
        <w:rPr>
          <w:rFonts w:ascii="Calibri" w:eastAsia="Calibri" w:hAnsi="Calibri" w:cs="Times New Roman"/>
        </w:rPr>
        <w:t xml:space="preserve"> for the </w:t>
      </w:r>
      <w:proofErr w:type="spellStart"/>
      <w:r w:rsidRPr="00354738">
        <w:rPr>
          <w:rFonts w:ascii="Calibri" w:eastAsia="Calibri" w:hAnsi="Calibri" w:cs="Times New Roman"/>
        </w:rPr>
        <w:t>Environment</w:t>
      </w:r>
      <w:proofErr w:type="spellEnd"/>
      <w:r>
        <w:rPr>
          <w:rFonts w:ascii="Calibri" w:eastAsia="Calibri" w:hAnsi="Calibri" w:cs="Times New Roman"/>
        </w:rPr>
        <w:t xml:space="preserve">, </w:t>
      </w:r>
      <w:proofErr w:type="spellStart"/>
      <w:r>
        <w:rPr>
          <w:rFonts w:ascii="Calibri" w:eastAsia="Calibri" w:hAnsi="Calibri" w:cs="Times New Roman"/>
        </w:rPr>
        <w:t>Netherlands</w:t>
      </w:r>
      <w:proofErr w:type="spellEnd"/>
    </w:p>
    <w:p w:rsidR="003554D4" w:rsidRPr="003554D4" w:rsidRDefault="003554D4" w:rsidP="003554D4">
      <w:pPr>
        <w:spacing w:after="0" w:line="240" w:lineRule="auto"/>
        <w:jc w:val="center"/>
        <w:rPr>
          <w:rFonts w:ascii="Calibri" w:eastAsia="Calibri" w:hAnsi="Calibri" w:cs="Times New Roman"/>
        </w:rPr>
      </w:pPr>
      <w:r w:rsidRPr="003554D4">
        <w:rPr>
          <w:rFonts w:ascii="Calibri" w:eastAsia="Calibri" w:hAnsi="Calibri" w:cs="Times New Roman"/>
        </w:rPr>
        <w:t xml:space="preserve">Martorell </w:t>
      </w:r>
      <w:proofErr w:type="spellStart"/>
      <w:r w:rsidRPr="003554D4">
        <w:rPr>
          <w:rFonts w:ascii="Calibri" w:eastAsia="Calibri" w:hAnsi="Calibri" w:cs="Times New Roman"/>
        </w:rPr>
        <w:t>Viu</w:t>
      </w:r>
      <w:proofErr w:type="spellEnd"/>
      <w:r>
        <w:rPr>
          <w:rFonts w:ascii="Calibri" w:eastAsia="Calibri" w:hAnsi="Calibri" w:cs="Times New Roman"/>
        </w:rPr>
        <w:t>, Spain</w:t>
      </w:r>
    </w:p>
    <w:p w:rsidR="003554D4" w:rsidRPr="005C7638" w:rsidRDefault="003554D4" w:rsidP="003554D4">
      <w:pPr>
        <w:spacing w:after="0" w:line="240" w:lineRule="auto"/>
        <w:jc w:val="center"/>
        <w:rPr>
          <w:rFonts w:ascii="Calibri" w:eastAsia="Calibri" w:hAnsi="Calibri" w:cs="Times New Roman"/>
        </w:rPr>
      </w:pPr>
      <w:proofErr w:type="spellStart"/>
      <w:r w:rsidRPr="003554D4">
        <w:rPr>
          <w:rFonts w:ascii="Calibri" w:eastAsia="Calibri" w:hAnsi="Calibri" w:cs="Times New Roman"/>
        </w:rPr>
        <w:t>Instituto</w:t>
      </w:r>
      <w:proofErr w:type="spellEnd"/>
      <w:r w:rsidRPr="003554D4">
        <w:rPr>
          <w:rFonts w:ascii="Calibri" w:eastAsia="Calibri" w:hAnsi="Calibri" w:cs="Times New Roman"/>
        </w:rPr>
        <w:t xml:space="preserve"> Internacional de </w:t>
      </w:r>
      <w:proofErr w:type="spellStart"/>
      <w:r w:rsidRPr="003554D4">
        <w:rPr>
          <w:rFonts w:ascii="Calibri" w:eastAsia="Calibri" w:hAnsi="Calibri" w:cs="Times New Roman"/>
        </w:rPr>
        <w:t>Derecho</w:t>
      </w:r>
      <w:proofErr w:type="spellEnd"/>
      <w:r w:rsidRPr="003554D4">
        <w:rPr>
          <w:rFonts w:ascii="Calibri" w:eastAsia="Calibri" w:hAnsi="Calibri" w:cs="Times New Roman"/>
        </w:rPr>
        <w:t xml:space="preserve"> y Medio </w:t>
      </w:r>
      <w:proofErr w:type="spellStart"/>
      <w:r w:rsidRPr="003554D4">
        <w:rPr>
          <w:rFonts w:ascii="Calibri" w:eastAsia="Calibri" w:hAnsi="Calibri" w:cs="Times New Roman"/>
        </w:rPr>
        <w:t>Ambiente</w:t>
      </w:r>
      <w:proofErr w:type="spellEnd"/>
      <w:r>
        <w:rPr>
          <w:rFonts w:ascii="Calibri" w:eastAsia="Calibri" w:hAnsi="Calibri" w:cs="Times New Roman"/>
        </w:rPr>
        <w:t xml:space="preserve"> - </w:t>
      </w:r>
      <w:r w:rsidRPr="003554D4">
        <w:rPr>
          <w:rFonts w:ascii="Calibri" w:eastAsia="Calibri" w:hAnsi="Calibri" w:cs="Times New Roman"/>
        </w:rPr>
        <w:t>IIDMA</w:t>
      </w:r>
      <w:r>
        <w:rPr>
          <w:rFonts w:ascii="Calibri" w:eastAsia="Calibri" w:hAnsi="Calibri" w:cs="Times New Roman"/>
        </w:rPr>
        <w:t>, Spain</w:t>
      </w:r>
    </w:p>
    <w:p w:rsidR="005C7638" w:rsidRPr="00953145" w:rsidRDefault="005C7638" w:rsidP="00354738">
      <w:pPr>
        <w:spacing w:after="0" w:line="240" w:lineRule="auto"/>
        <w:jc w:val="center"/>
        <w:rPr>
          <w:rFonts w:ascii="Calibri" w:eastAsia="Calibri" w:hAnsi="Calibri" w:cs="Times New Roman"/>
        </w:rPr>
      </w:pPr>
    </w:p>
    <w:p w:rsidR="00EE7890" w:rsidRDefault="00EE7890" w:rsidP="00EE7890">
      <w:pPr>
        <w:spacing w:after="0"/>
        <w:jc w:val="center"/>
        <w:rPr>
          <w:rFonts w:ascii="Calibri" w:eastAsia="Calibri" w:hAnsi="Calibri" w:cs="Times New Roman"/>
        </w:rPr>
      </w:pPr>
    </w:p>
    <w:p w:rsidR="00427BFE" w:rsidRPr="000337C1" w:rsidRDefault="00427BFE" w:rsidP="009C7248">
      <w:pPr>
        <w:spacing w:after="0"/>
        <w:jc w:val="center"/>
        <w:rPr>
          <w:highlight w:val="yellow"/>
          <w:lang w:val="en-GB"/>
        </w:rPr>
      </w:pPr>
    </w:p>
    <w:p w:rsidR="00427BFE" w:rsidRPr="000337C1" w:rsidRDefault="00427BFE" w:rsidP="009C7248">
      <w:pPr>
        <w:spacing w:after="0"/>
        <w:jc w:val="center"/>
        <w:rPr>
          <w:highlight w:val="yellow"/>
          <w:lang w:val="en-GB"/>
        </w:rPr>
      </w:pPr>
    </w:p>
    <w:p w:rsidR="00DA1BDF" w:rsidRPr="000337C1" w:rsidRDefault="00DA1BDF" w:rsidP="009C7248">
      <w:pPr>
        <w:spacing w:after="0"/>
        <w:jc w:val="center"/>
        <w:rPr>
          <w:highlight w:val="yellow"/>
          <w:lang w:val="en-GB"/>
        </w:rPr>
      </w:pPr>
    </w:p>
    <w:p w:rsidR="00DA1BDF" w:rsidRPr="000337C1" w:rsidRDefault="00DA1BDF" w:rsidP="009C7248">
      <w:pPr>
        <w:spacing w:after="0"/>
        <w:jc w:val="center"/>
        <w:rPr>
          <w:highlight w:val="yellow"/>
          <w:lang w:val="en-GB"/>
        </w:rPr>
      </w:pPr>
    </w:p>
    <w:p w:rsidR="00427BFE" w:rsidRPr="000337C1" w:rsidRDefault="00427BFE" w:rsidP="009C7248">
      <w:pPr>
        <w:spacing w:after="0"/>
        <w:jc w:val="center"/>
        <w:rPr>
          <w:highlight w:val="yellow"/>
          <w:lang w:val="en-GB"/>
        </w:rPr>
      </w:pPr>
    </w:p>
    <w:p w:rsidR="00427BFE" w:rsidRPr="000337C1" w:rsidRDefault="00427BFE" w:rsidP="009C7248">
      <w:pPr>
        <w:spacing w:after="0"/>
        <w:jc w:val="center"/>
        <w:rPr>
          <w:highlight w:val="yellow"/>
          <w:lang w:val="en-GB"/>
        </w:rPr>
      </w:pPr>
    </w:p>
    <w:p w:rsidR="00427BFE" w:rsidRPr="000337C1" w:rsidRDefault="00427BFE" w:rsidP="009C7248">
      <w:pPr>
        <w:spacing w:after="0"/>
        <w:jc w:val="center"/>
        <w:rPr>
          <w:highlight w:val="yellow"/>
          <w:lang w:val="en-GB"/>
        </w:rPr>
      </w:pPr>
    </w:p>
    <w:p w:rsidR="00427BFE" w:rsidRPr="000337C1" w:rsidRDefault="00427BFE" w:rsidP="009C7248">
      <w:pPr>
        <w:spacing w:after="0"/>
        <w:jc w:val="center"/>
        <w:rPr>
          <w:highlight w:val="yellow"/>
          <w:lang w:val="en-GB"/>
        </w:rPr>
      </w:pPr>
    </w:p>
    <w:p w:rsidR="00427BFE" w:rsidRPr="000337C1" w:rsidRDefault="00427BFE" w:rsidP="009C7248">
      <w:pPr>
        <w:spacing w:after="0"/>
        <w:jc w:val="center"/>
        <w:rPr>
          <w:highlight w:val="yellow"/>
          <w:lang w:val="en-GB"/>
        </w:rPr>
      </w:pPr>
    </w:p>
    <w:p w:rsidR="00427BFE" w:rsidRPr="000337C1" w:rsidRDefault="00427BFE" w:rsidP="009C7248">
      <w:pPr>
        <w:spacing w:after="0"/>
        <w:jc w:val="center"/>
        <w:rPr>
          <w:highlight w:val="yellow"/>
          <w:lang w:val="en-GB"/>
        </w:rPr>
      </w:pPr>
    </w:p>
    <w:p w:rsidR="00427BFE" w:rsidRDefault="0078509F" w:rsidP="009C7248">
      <w:pPr>
        <w:spacing w:after="0"/>
        <w:jc w:val="center"/>
        <w:rPr>
          <w:lang w:val="en-GB"/>
        </w:rPr>
      </w:pPr>
      <w:r w:rsidRPr="000337C1">
        <w:rPr>
          <w:noProof/>
          <w:highlight w:val="yellow"/>
          <w:lang w:val="en-US"/>
        </w:rPr>
        <w:drawing>
          <wp:anchor distT="0" distB="0" distL="114300" distR="114300" simplePos="0" relativeHeight="251666432" behindDoc="1" locked="0" layoutInCell="1" allowOverlap="1" wp14:anchorId="04464AA4" wp14:editId="17AA1919">
            <wp:simplePos x="0" y="0"/>
            <wp:positionH relativeFrom="column">
              <wp:posOffset>-690245</wp:posOffset>
            </wp:positionH>
            <wp:positionV relativeFrom="paragraph">
              <wp:posOffset>195580</wp:posOffset>
            </wp:positionV>
            <wp:extent cx="714375" cy="561975"/>
            <wp:effectExtent l="19050" t="0" r="9525" b="0"/>
            <wp:wrapNone/>
            <wp:docPr id="8" name="Picture 8" descr="EPHA transpa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PHA transparent logo"/>
                    <pic:cNvPicPr>
                      <a:picLocks noChangeAspect="1" noChangeArrowheads="1"/>
                    </pic:cNvPicPr>
                  </pic:nvPicPr>
                  <pic:blipFill>
                    <a:blip r:embed="rId7" cstate="print"/>
                    <a:srcRect/>
                    <a:stretch>
                      <a:fillRect/>
                    </a:stretch>
                  </pic:blipFill>
                  <pic:spPr bwMode="auto">
                    <a:xfrm>
                      <a:off x="0" y="0"/>
                      <a:ext cx="714375" cy="561975"/>
                    </a:xfrm>
                    <a:prstGeom prst="rect">
                      <a:avLst/>
                    </a:prstGeom>
                    <a:noFill/>
                    <a:ln w="9525">
                      <a:noFill/>
                      <a:miter lim="800000"/>
                      <a:headEnd/>
                      <a:tailEnd/>
                    </a:ln>
                  </pic:spPr>
                </pic:pic>
              </a:graphicData>
            </a:graphic>
          </wp:anchor>
        </w:drawing>
      </w:r>
      <w:r w:rsidR="003B7FE7">
        <w:rPr>
          <w:noProof/>
          <w:highlight w:val="yellow"/>
          <w:lang w:val="en-US"/>
        </w:rPr>
        <mc:AlternateContent>
          <mc:Choice Requires="wps">
            <w:drawing>
              <wp:anchor distT="0" distB="0" distL="114300" distR="114300" simplePos="0" relativeHeight="251669504" behindDoc="0" locked="0" layoutInCell="1" allowOverlap="1" wp14:anchorId="3B540538" wp14:editId="21591508">
                <wp:simplePos x="0" y="0"/>
                <wp:positionH relativeFrom="column">
                  <wp:posOffset>612140</wp:posOffset>
                </wp:positionH>
                <wp:positionV relativeFrom="paragraph">
                  <wp:posOffset>168910</wp:posOffset>
                </wp:positionV>
                <wp:extent cx="1310005" cy="617220"/>
                <wp:effectExtent l="0" t="0" r="4445"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B3B" w:rsidRDefault="006D2B3B">
                            <w:r>
                              <w:rPr>
                                <w:noProof/>
                                <w:lang w:val="en-US"/>
                              </w:rPr>
                              <w:drawing>
                                <wp:inline distT="0" distB="0" distL="0" distR="0" wp14:anchorId="04F896C5" wp14:editId="4FBCC235">
                                  <wp:extent cx="1002439" cy="453224"/>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 logo.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727" cy="45380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540538" id="_x0000_t202" coordsize="21600,21600" o:spt="202" path="m,l,21600r21600,l21600,xe">
                <v:stroke joinstyle="miter"/>
                <v:path gradientshapeok="t" o:connecttype="rect"/>
              </v:shapetype>
              <v:shape id="Zone de texte 2" o:spid="_x0000_s1026" type="#_x0000_t202" style="position:absolute;left:0;text-align:left;margin-left:48.2pt;margin-top:13.3pt;width:103.15pt;height:4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" stroked="f">
                <v:textbox>
                  <w:txbxContent>
                    <w:p w:rsidR="006D2B3B" w:rsidRDefault="006D2B3B">
                      <w:r>
                        <w:rPr>
                          <w:noProof/>
                          <w:lang w:val="en-US"/>
                        </w:rPr>
                        <w:drawing>
                          <wp:inline distT="0" distB="0" distL="0" distR="0" wp14:anchorId="04F896C5" wp14:editId="4FBCC235">
                            <wp:extent cx="1002439" cy="453224"/>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 logo.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727" cy="453806"/>
                                    </a:xfrm>
                                    <a:prstGeom prst="rect">
                                      <a:avLst/>
                                    </a:prstGeom>
                                  </pic:spPr>
                                </pic:pic>
                              </a:graphicData>
                            </a:graphic>
                          </wp:inline>
                        </w:drawing>
                      </w:r>
                    </w:p>
                  </w:txbxContent>
                </v:textbox>
              </v:shape>
            </w:pict>
          </mc:Fallback>
        </mc:AlternateContent>
      </w:r>
      <w:r w:rsidR="00DA1BDF" w:rsidRPr="000337C1">
        <w:rPr>
          <w:noProof/>
          <w:highlight w:val="yellow"/>
          <w:lang w:val="en-US"/>
        </w:rPr>
        <w:drawing>
          <wp:anchor distT="0" distB="0" distL="114300" distR="114300" simplePos="0" relativeHeight="251661312" behindDoc="1" locked="0" layoutInCell="1" allowOverlap="1" wp14:anchorId="718885A8" wp14:editId="1D7C6F40">
            <wp:simplePos x="0" y="0"/>
            <wp:positionH relativeFrom="column">
              <wp:posOffset>5034280</wp:posOffset>
            </wp:positionH>
            <wp:positionV relativeFrom="paragraph">
              <wp:posOffset>-547370</wp:posOffset>
            </wp:positionV>
            <wp:extent cx="1388745" cy="428625"/>
            <wp:effectExtent l="1905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388745" cy="428625"/>
                    </a:xfrm>
                    <a:prstGeom prst="rect">
                      <a:avLst/>
                    </a:prstGeom>
                    <a:noFill/>
                    <a:ln w="9525">
                      <a:noFill/>
                      <a:miter lim="800000"/>
                      <a:headEnd/>
                      <a:tailEnd/>
                    </a:ln>
                  </pic:spPr>
                </pic:pic>
              </a:graphicData>
            </a:graphic>
          </wp:anchor>
        </w:drawing>
      </w:r>
      <w:r w:rsidR="00DA1BDF" w:rsidRPr="000337C1">
        <w:rPr>
          <w:noProof/>
          <w:highlight w:val="yellow"/>
          <w:lang w:val="en-US"/>
        </w:rPr>
        <w:drawing>
          <wp:anchor distT="0" distB="0" distL="114300" distR="114300" simplePos="0" relativeHeight="251663360" behindDoc="1" locked="0" layoutInCell="1" allowOverlap="1" wp14:anchorId="49C4AF69" wp14:editId="198A1BB9">
            <wp:simplePos x="0" y="0"/>
            <wp:positionH relativeFrom="column">
              <wp:posOffset>4177030</wp:posOffset>
            </wp:positionH>
            <wp:positionV relativeFrom="paragraph">
              <wp:posOffset>-594995</wp:posOffset>
            </wp:positionV>
            <wp:extent cx="645160" cy="533400"/>
            <wp:effectExtent l="1905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45160" cy="533400"/>
                    </a:xfrm>
                    <a:prstGeom prst="rect">
                      <a:avLst/>
                    </a:prstGeom>
                    <a:noFill/>
                    <a:ln w="9525">
                      <a:noFill/>
                      <a:miter lim="800000"/>
                      <a:headEnd/>
                      <a:tailEnd/>
                    </a:ln>
                  </pic:spPr>
                </pic:pic>
              </a:graphicData>
            </a:graphic>
          </wp:anchor>
        </w:drawing>
      </w:r>
      <w:r w:rsidR="00DA1BDF" w:rsidRPr="000337C1">
        <w:rPr>
          <w:noProof/>
          <w:highlight w:val="yellow"/>
          <w:lang w:val="en-US"/>
        </w:rPr>
        <w:drawing>
          <wp:anchor distT="0" distB="0" distL="114300" distR="114300" simplePos="0" relativeHeight="251664384" behindDoc="1" locked="0" layoutInCell="1" allowOverlap="1" wp14:anchorId="6256541C" wp14:editId="24E59016">
            <wp:simplePos x="0" y="0"/>
            <wp:positionH relativeFrom="column">
              <wp:posOffset>2329180</wp:posOffset>
            </wp:positionH>
            <wp:positionV relativeFrom="paragraph">
              <wp:posOffset>-547370</wp:posOffset>
            </wp:positionV>
            <wp:extent cx="1438275" cy="314325"/>
            <wp:effectExtent l="19050" t="0" r="9525" b="0"/>
            <wp:wrapNone/>
            <wp:docPr id="6" name="Picture 6" descr="Transport and Enviro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ort and Environment Logo"/>
                    <pic:cNvPicPr>
                      <a:picLocks noChangeAspect="1" noChangeArrowheads="1"/>
                    </pic:cNvPicPr>
                  </pic:nvPicPr>
                  <pic:blipFill>
                    <a:blip r:embed="rId11" cstate="print"/>
                    <a:srcRect/>
                    <a:stretch>
                      <a:fillRect/>
                    </a:stretch>
                  </pic:blipFill>
                  <pic:spPr bwMode="auto">
                    <a:xfrm>
                      <a:off x="0" y="0"/>
                      <a:ext cx="1438275" cy="314325"/>
                    </a:xfrm>
                    <a:prstGeom prst="rect">
                      <a:avLst/>
                    </a:prstGeom>
                    <a:noFill/>
                    <a:ln w="9525">
                      <a:noFill/>
                      <a:miter lim="800000"/>
                      <a:headEnd/>
                      <a:tailEnd/>
                    </a:ln>
                  </pic:spPr>
                </pic:pic>
              </a:graphicData>
            </a:graphic>
          </wp:anchor>
        </w:drawing>
      </w:r>
      <w:r w:rsidR="00DA1BDF" w:rsidRPr="000337C1">
        <w:rPr>
          <w:noProof/>
          <w:highlight w:val="yellow"/>
          <w:lang w:val="en-US"/>
        </w:rPr>
        <w:drawing>
          <wp:anchor distT="0" distB="0" distL="114300" distR="114300" simplePos="0" relativeHeight="251665408" behindDoc="1" locked="0" layoutInCell="1" allowOverlap="1" wp14:anchorId="15D574A3" wp14:editId="38E8401F">
            <wp:simplePos x="0" y="0"/>
            <wp:positionH relativeFrom="column">
              <wp:posOffset>929005</wp:posOffset>
            </wp:positionH>
            <wp:positionV relativeFrom="paragraph">
              <wp:posOffset>-547370</wp:posOffset>
            </wp:positionV>
            <wp:extent cx="1133475" cy="390525"/>
            <wp:effectExtent l="19050" t="0" r="9525" b="0"/>
            <wp:wrapNone/>
            <wp:docPr id="7" name="Picture 15" descr="ClientEarthLogo-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ientEarthLogo-PMS.jpg"/>
                    <pic:cNvPicPr>
                      <a:picLocks noChangeAspect="1" noChangeArrowheads="1"/>
                    </pic:cNvPicPr>
                  </pic:nvPicPr>
                  <pic:blipFill>
                    <a:blip r:embed="rId12" cstate="print"/>
                    <a:srcRect/>
                    <a:stretch>
                      <a:fillRect/>
                    </a:stretch>
                  </pic:blipFill>
                  <pic:spPr bwMode="auto">
                    <a:xfrm>
                      <a:off x="0" y="0"/>
                      <a:ext cx="1133475" cy="390525"/>
                    </a:xfrm>
                    <a:prstGeom prst="rect">
                      <a:avLst/>
                    </a:prstGeom>
                    <a:noFill/>
                    <a:ln w="9525">
                      <a:noFill/>
                      <a:miter lim="800000"/>
                      <a:headEnd/>
                      <a:tailEnd/>
                    </a:ln>
                  </pic:spPr>
                </pic:pic>
              </a:graphicData>
            </a:graphic>
          </wp:anchor>
        </w:drawing>
      </w:r>
      <w:r w:rsidR="00DA1BDF" w:rsidRPr="000337C1">
        <w:rPr>
          <w:noProof/>
          <w:highlight w:val="yellow"/>
          <w:lang w:val="en-US"/>
        </w:rPr>
        <w:drawing>
          <wp:anchor distT="0" distB="0" distL="114300" distR="114300" simplePos="0" relativeHeight="251662336" behindDoc="1" locked="0" layoutInCell="1" allowOverlap="1" wp14:anchorId="40F0B3DD" wp14:editId="6D30ED83">
            <wp:simplePos x="0" y="0"/>
            <wp:positionH relativeFrom="column">
              <wp:posOffset>-737870</wp:posOffset>
            </wp:positionH>
            <wp:positionV relativeFrom="paragraph">
              <wp:posOffset>-547370</wp:posOffset>
            </wp:positionV>
            <wp:extent cx="1428750" cy="485775"/>
            <wp:effectExtent l="1905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pic:cNvPicPr>
                  </pic:nvPicPr>
                  <pic:blipFill>
                    <a:blip r:embed="rId13" cstate="print"/>
                    <a:srcRect/>
                    <a:stretch>
                      <a:fillRect/>
                    </a:stretch>
                  </pic:blipFill>
                  <pic:spPr bwMode="auto">
                    <a:xfrm>
                      <a:off x="0" y="0"/>
                      <a:ext cx="1428750" cy="485775"/>
                    </a:xfrm>
                    <a:prstGeom prst="rect">
                      <a:avLst/>
                    </a:prstGeom>
                    <a:noFill/>
                    <a:ln w="9525">
                      <a:noFill/>
                      <a:miter lim="800000"/>
                      <a:headEnd/>
                      <a:tailEnd/>
                    </a:ln>
                  </pic:spPr>
                </pic:pic>
              </a:graphicData>
            </a:graphic>
          </wp:anchor>
        </w:drawing>
      </w:r>
    </w:p>
    <w:p w:rsidR="00427BFE" w:rsidRDefault="0078509F" w:rsidP="009C7248">
      <w:pPr>
        <w:spacing w:after="0"/>
        <w:jc w:val="center"/>
        <w:rPr>
          <w:lang w:val="en-GB"/>
        </w:rPr>
      </w:pPr>
      <w:r w:rsidRPr="00F95707">
        <w:rPr>
          <w:noProof/>
          <w:lang w:val="en-US"/>
        </w:rPr>
        <w:drawing>
          <wp:anchor distT="0" distB="0" distL="114300" distR="114300" simplePos="0" relativeHeight="251670528" behindDoc="0" locked="0" layoutInCell="1" allowOverlap="1" wp14:anchorId="7C56968A" wp14:editId="20DA2598">
            <wp:simplePos x="0" y="0"/>
            <wp:positionH relativeFrom="margin">
              <wp:posOffset>4967605</wp:posOffset>
            </wp:positionH>
            <wp:positionV relativeFrom="margin">
              <wp:posOffset>5158740</wp:posOffset>
            </wp:positionV>
            <wp:extent cx="1322070" cy="508000"/>
            <wp:effectExtent l="0" t="0" r="0" b="6350"/>
            <wp:wrapSquare wrapText="bothSides"/>
            <wp:docPr id="1" name="Picture 1" descr="Z:\COMM_Communications\Communication\corporate design &amp; templates\corporate design\Logo files\ECF logo\ECF logo - landscape -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_Communications\Communication\corporate design &amp; templates\corporate design\Logo files\ECF logo\ECF logo - landscape - blu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2070" cy="5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5707" w:rsidRPr="000337C1">
        <w:rPr>
          <w:noProof/>
          <w:highlight w:val="yellow"/>
          <w:lang w:val="en-US"/>
        </w:rPr>
        <w:drawing>
          <wp:anchor distT="0" distB="0" distL="114300" distR="114300" simplePos="0" relativeHeight="251667456" behindDoc="1" locked="0" layoutInCell="1" allowOverlap="1" wp14:anchorId="214F4232" wp14:editId="78AB47F6">
            <wp:simplePos x="0" y="0"/>
            <wp:positionH relativeFrom="column">
              <wp:posOffset>2729230</wp:posOffset>
            </wp:positionH>
            <wp:positionV relativeFrom="paragraph">
              <wp:posOffset>106680</wp:posOffset>
            </wp:positionV>
            <wp:extent cx="1581150" cy="4381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581150" cy="438150"/>
                    </a:xfrm>
                    <a:prstGeom prst="rect">
                      <a:avLst/>
                    </a:prstGeom>
                    <a:noFill/>
                    <a:ln w="9525">
                      <a:noFill/>
                      <a:miter lim="800000"/>
                      <a:headEnd/>
                      <a:tailEnd/>
                    </a:ln>
                  </pic:spPr>
                </pic:pic>
              </a:graphicData>
            </a:graphic>
          </wp:anchor>
        </w:drawing>
      </w:r>
    </w:p>
    <w:p w:rsidR="00427BFE" w:rsidRDefault="00427BFE" w:rsidP="009C7248">
      <w:pPr>
        <w:spacing w:after="0"/>
        <w:jc w:val="center"/>
        <w:rPr>
          <w:lang w:val="en-GB"/>
        </w:rPr>
      </w:pPr>
    </w:p>
    <w:p w:rsidR="00427BFE" w:rsidRDefault="00427BFE" w:rsidP="009C7248">
      <w:pPr>
        <w:spacing w:after="0"/>
        <w:jc w:val="center"/>
        <w:rPr>
          <w:lang w:val="en-GB"/>
        </w:rPr>
      </w:pPr>
      <w:bookmarkStart w:id="0" w:name="_GoBack"/>
      <w:bookmarkEnd w:id="0"/>
    </w:p>
    <w:p w:rsidR="00427BFE" w:rsidRDefault="00427BFE" w:rsidP="009C7248">
      <w:pPr>
        <w:spacing w:after="0"/>
        <w:jc w:val="center"/>
        <w:rPr>
          <w:lang w:val="en-GB"/>
        </w:rPr>
      </w:pPr>
    </w:p>
    <w:p w:rsidR="006D2B3B" w:rsidRDefault="006D2B3B" w:rsidP="00E81FFB">
      <w:pPr>
        <w:spacing w:after="0"/>
        <w:rPr>
          <w:lang w:val="en-GB"/>
        </w:rPr>
      </w:pPr>
    </w:p>
    <w:p w:rsidR="003A482E" w:rsidRDefault="003A482E" w:rsidP="00E81FFB">
      <w:pPr>
        <w:spacing w:after="0"/>
        <w:rPr>
          <w:lang w:val="en-GB"/>
        </w:rPr>
      </w:pPr>
    </w:p>
    <w:p w:rsidR="003A482E" w:rsidRDefault="003A482E" w:rsidP="00E81FFB">
      <w:pPr>
        <w:spacing w:after="0"/>
        <w:rPr>
          <w:lang w:val="en-GB"/>
        </w:rPr>
      </w:pPr>
    </w:p>
    <w:p w:rsidR="003A482E" w:rsidRDefault="003A482E" w:rsidP="00E81FFB">
      <w:pPr>
        <w:spacing w:after="0"/>
        <w:rPr>
          <w:lang w:val="en-GB"/>
        </w:rPr>
      </w:pPr>
    </w:p>
    <w:p w:rsidR="00DA1BDF" w:rsidRPr="00837A3A" w:rsidRDefault="00DA1BDF" w:rsidP="00E81FFB">
      <w:pPr>
        <w:spacing w:after="0"/>
        <w:rPr>
          <w:lang w:val="en-GB"/>
        </w:rPr>
      </w:pPr>
    </w:p>
    <w:sectPr w:rsidR="00DA1BDF" w:rsidRPr="00837A3A" w:rsidSect="00427B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371" w:rsidRDefault="000A1371" w:rsidP="001F0454">
      <w:pPr>
        <w:spacing w:after="0" w:line="240" w:lineRule="auto"/>
      </w:pPr>
      <w:r>
        <w:separator/>
      </w:r>
    </w:p>
  </w:endnote>
  <w:endnote w:type="continuationSeparator" w:id="0">
    <w:p w:rsidR="000A1371" w:rsidRDefault="000A1371" w:rsidP="001F0454">
      <w:pPr>
        <w:spacing w:after="0" w:line="240" w:lineRule="auto"/>
      </w:pPr>
      <w:r>
        <w:continuationSeparator/>
      </w:r>
    </w:p>
  </w:endnote>
  <w:endnote w:id="1">
    <w:p w:rsidR="00427BFE" w:rsidRPr="009C59A7" w:rsidRDefault="00427BFE">
      <w:pPr>
        <w:pStyle w:val="EndnoteText"/>
        <w:rPr>
          <w:sz w:val="18"/>
          <w:szCs w:val="18"/>
          <w:lang w:val="en-US"/>
        </w:rPr>
      </w:pPr>
      <w:r w:rsidRPr="009C59A7">
        <w:rPr>
          <w:rStyle w:val="EndnoteReference"/>
          <w:sz w:val="18"/>
          <w:szCs w:val="18"/>
        </w:rPr>
        <w:endnoteRef/>
      </w:r>
      <w:r w:rsidRPr="009C59A7">
        <w:rPr>
          <w:sz w:val="18"/>
          <w:szCs w:val="18"/>
          <w:lang w:val="en-GB"/>
        </w:rPr>
        <w:t xml:space="preserve"> In his speech at the Environment Council’s debate on 16 December 2015, EU Environment Commissioner Vella estimated that every percentage change from the 52% health improvement target proposed by the Commission would result in around 4,000 additional premature deaths in the year 2030. The four percentage cut proposed by the Council is therefore estimated to cause around 16,000 additional premature deaths in the year 2030.</w:t>
      </w:r>
    </w:p>
  </w:endnote>
  <w:endnote w:id="2">
    <w:p w:rsidR="00427BFE" w:rsidRPr="009C59A7" w:rsidRDefault="00427BFE">
      <w:pPr>
        <w:pStyle w:val="EndnoteText"/>
        <w:rPr>
          <w:lang w:val="en-US"/>
        </w:rPr>
      </w:pPr>
      <w:r>
        <w:rPr>
          <w:rStyle w:val="EndnoteReference"/>
        </w:rPr>
        <w:endnoteRef/>
      </w:r>
      <w:r w:rsidRPr="009C59A7">
        <w:rPr>
          <w:lang w:val="en-GB"/>
        </w:rPr>
        <w:t xml:space="preserve"> </w:t>
      </w:r>
      <w:r w:rsidRPr="00866693">
        <w:rPr>
          <w:sz w:val="18"/>
          <w:szCs w:val="18"/>
          <w:lang w:val="en-US"/>
        </w:rPr>
        <w:t>NGO co</w:t>
      </w:r>
      <w:r>
        <w:rPr>
          <w:sz w:val="18"/>
          <w:szCs w:val="18"/>
          <w:lang w:val="en-US"/>
        </w:rPr>
        <w:t>mments</w:t>
      </w:r>
      <w:r w:rsidRPr="00866693">
        <w:rPr>
          <w:sz w:val="18"/>
          <w:szCs w:val="18"/>
          <w:lang w:val="en-US"/>
        </w:rPr>
        <w:t xml:space="preserve"> about the </w:t>
      </w:r>
      <w:r>
        <w:rPr>
          <w:sz w:val="18"/>
          <w:szCs w:val="18"/>
          <w:lang w:val="en-US"/>
        </w:rPr>
        <w:t xml:space="preserve">different </w:t>
      </w:r>
      <w:r w:rsidRPr="00866693">
        <w:rPr>
          <w:sz w:val="18"/>
          <w:szCs w:val="18"/>
          <w:lang w:val="en-US"/>
        </w:rPr>
        <w:t>flexibilities</w:t>
      </w:r>
      <w:r>
        <w:rPr>
          <w:sz w:val="18"/>
          <w:szCs w:val="18"/>
          <w:lang w:val="en-US"/>
        </w:rPr>
        <w:t xml:space="preserve"> proposed by the European Commission and Council</w:t>
      </w:r>
      <w:r w:rsidRPr="00866693">
        <w:rPr>
          <w:sz w:val="18"/>
          <w:szCs w:val="18"/>
          <w:lang w:val="en-US"/>
        </w:rPr>
        <w:t xml:space="preserve"> can be found here: http://www.eeb.org/index.cfm/library/flexibilities-in-the-national-emission-ceilings-nec-directive-undermining-effective-law-making/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371" w:rsidRDefault="000A1371" w:rsidP="001F0454">
      <w:pPr>
        <w:spacing w:after="0" w:line="240" w:lineRule="auto"/>
      </w:pPr>
      <w:r>
        <w:separator/>
      </w:r>
    </w:p>
  </w:footnote>
  <w:footnote w:type="continuationSeparator" w:id="0">
    <w:p w:rsidR="000A1371" w:rsidRDefault="000A1371" w:rsidP="001F04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F97"/>
    <w:rsid w:val="00022DEF"/>
    <w:rsid w:val="000274E9"/>
    <w:rsid w:val="000337C1"/>
    <w:rsid w:val="00053C99"/>
    <w:rsid w:val="00071C51"/>
    <w:rsid w:val="00073131"/>
    <w:rsid w:val="000A1371"/>
    <w:rsid w:val="00116DD6"/>
    <w:rsid w:val="001543DE"/>
    <w:rsid w:val="00197658"/>
    <w:rsid w:val="001A3221"/>
    <w:rsid w:val="001F0454"/>
    <w:rsid w:val="001F25A8"/>
    <w:rsid w:val="00204A8C"/>
    <w:rsid w:val="00236611"/>
    <w:rsid w:val="002933CF"/>
    <w:rsid w:val="00296367"/>
    <w:rsid w:val="002C4B12"/>
    <w:rsid w:val="002F2DEF"/>
    <w:rsid w:val="0034458C"/>
    <w:rsid w:val="00354738"/>
    <w:rsid w:val="003554D4"/>
    <w:rsid w:val="00380626"/>
    <w:rsid w:val="003857C2"/>
    <w:rsid w:val="003A482E"/>
    <w:rsid w:val="003A594D"/>
    <w:rsid w:val="003B7FE7"/>
    <w:rsid w:val="003C7FFC"/>
    <w:rsid w:val="003D66AD"/>
    <w:rsid w:val="003D6C52"/>
    <w:rsid w:val="004043D1"/>
    <w:rsid w:val="004203A3"/>
    <w:rsid w:val="00427BFE"/>
    <w:rsid w:val="00431AA5"/>
    <w:rsid w:val="00434E34"/>
    <w:rsid w:val="0047395E"/>
    <w:rsid w:val="004A588E"/>
    <w:rsid w:val="004A7CC9"/>
    <w:rsid w:val="0052593C"/>
    <w:rsid w:val="00551ED6"/>
    <w:rsid w:val="00563F68"/>
    <w:rsid w:val="00566B14"/>
    <w:rsid w:val="005718BC"/>
    <w:rsid w:val="00580F84"/>
    <w:rsid w:val="00586EE7"/>
    <w:rsid w:val="005933D8"/>
    <w:rsid w:val="005B494A"/>
    <w:rsid w:val="005C7638"/>
    <w:rsid w:val="005F6F06"/>
    <w:rsid w:val="00601A4A"/>
    <w:rsid w:val="00674BD2"/>
    <w:rsid w:val="00675D36"/>
    <w:rsid w:val="006B3C27"/>
    <w:rsid w:val="006B5EA9"/>
    <w:rsid w:val="006D0586"/>
    <w:rsid w:val="006D2B3B"/>
    <w:rsid w:val="006D5EBE"/>
    <w:rsid w:val="00725745"/>
    <w:rsid w:val="007317BE"/>
    <w:rsid w:val="007610C0"/>
    <w:rsid w:val="0078509F"/>
    <w:rsid w:val="007B11B1"/>
    <w:rsid w:val="007B3908"/>
    <w:rsid w:val="007C5707"/>
    <w:rsid w:val="007F28C7"/>
    <w:rsid w:val="007F6547"/>
    <w:rsid w:val="00813EBB"/>
    <w:rsid w:val="0081722C"/>
    <w:rsid w:val="00837A3A"/>
    <w:rsid w:val="008539D8"/>
    <w:rsid w:val="00866693"/>
    <w:rsid w:val="008D1C89"/>
    <w:rsid w:val="008E3594"/>
    <w:rsid w:val="008E7001"/>
    <w:rsid w:val="0094524D"/>
    <w:rsid w:val="00953145"/>
    <w:rsid w:val="00987E25"/>
    <w:rsid w:val="009C59A7"/>
    <w:rsid w:val="009C7248"/>
    <w:rsid w:val="009F1FC9"/>
    <w:rsid w:val="00A167FC"/>
    <w:rsid w:val="00A56E7F"/>
    <w:rsid w:val="00A85F3B"/>
    <w:rsid w:val="00AF4127"/>
    <w:rsid w:val="00AF5061"/>
    <w:rsid w:val="00B22745"/>
    <w:rsid w:val="00B5636D"/>
    <w:rsid w:val="00B70F75"/>
    <w:rsid w:val="00B928CC"/>
    <w:rsid w:val="00BB5243"/>
    <w:rsid w:val="00BD3A90"/>
    <w:rsid w:val="00C367D0"/>
    <w:rsid w:val="00C40AA8"/>
    <w:rsid w:val="00C74A7A"/>
    <w:rsid w:val="00CD0B10"/>
    <w:rsid w:val="00CD6F97"/>
    <w:rsid w:val="00CE7B6D"/>
    <w:rsid w:val="00D34F69"/>
    <w:rsid w:val="00D422CE"/>
    <w:rsid w:val="00D932F5"/>
    <w:rsid w:val="00DA1BDF"/>
    <w:rsid w:val="00DB5C36"/>
    <w:rsid w:val="00E260BB"/>
    <w:rsid w:val="00E32A0F"/>
    <w:rsid w:val="00E61AE8"/>
    <w:rsid w:val="00E67598"/>
    <w:rsid w:val="00E67CDA"/>
    <w:rsid w:val="00E81FFB"/>
    <w:rsid w:val="00EE1689"/>
    <w:rsid w:val="00EE7890"/>
    <w:rsid w:val="00F167E4"/>
    <w:rsid w:val="00F443B1"/>
    <w:rsid w:val="00F47E3E"/>
    <w:rsid w:val="00F56BB0"/>
    <w:rsid w:val="00F71049"/>
    <w:rsid w:val="00F95707"/>
    <w:rsid w:val="00FA2A51"/>
    <w:rsid w:val="00FA4567"/>
    <w:rsid w:val="00FF1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13122-A35B-4E2C-98E5-F82D340E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8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FFC"/>
    <w:rPr>
      <w:rFonts w:ascii="Tahoma" w:hAnsi="Tahoma" w:cs="Tahoma"/>
      <w:sz w:val="16"/>
      <w:szCs w:val="16"/>
    </w:rPr>
  </w:style>
  <w:style w:type="character" w:styleId="CommentReference">
    <w:name w:val="annotation reference"/>
    <w:basedOn w:val="DefaultParagraphFont"/>
    <w:uiPriority w:val="99"/>
    <w:semiHidden/>
    <w:unhideWhenUsed/>
    <w:rsid w:val="003A594D"/>
    <w:rPr>
      <w:sz w:val="16"/>
      <w:szCs w:val="16"/>
    </w:rPr>
  </w:style>
  <w:style w:type="paragraph" w:styleId="CommentText">
    <w:name w:val="annotation text"/>
    <w:basedOn w:val="Normal"/>
    <w:link w:val="CommentTextChar"/>
    <w:uiPriority w:val="99"/>
    <w:semiHidden/>
    <w:unhideWhenUsed/>
    <w:rsid w:val="003A594D"/>
    <w:pPr>
      <w:spacing w:line="240" w:lineRule="auto"/>
    </w:pPr>
    <w:rPr>
      <w:sz w:val="20"/>
      <w:szCs w:val="20"/>
    </w:rPr>
  </w:style>
  <w:style w:type="character" w:customStyle="1" w:styleId="CommentTextChar">
    <w:name w:val="Comment Text Char"/>
    <w:basedOn w:val="DefaultParagraphFont"/>
    <w:link w:val="CommentText"/>
    <w:uiPriority w:val="99"/>
    <w:semiHidden/>
    <w:rsid w:val="003A594D"/>
    <w:rPr>
      <w:sz w:val="20"/>
      <w:szCs w:val="20"/>
    </w:rPr>
  </w:style>
  <w:style w:type="paragraph" w:styleId="CommentSubject">
    <w:name w:val="annotation subject"/>
    <w:basedOn w:val="CommentText"/>
    <w:next w:val="CommentText"/>
    <w:link w:val="CommentSubjectChar"/>
    <w:uiPriority w:val="99"/>
    <w:semiHidden/>
    <w:unhideWhenUsed/>
    <w:rsid w:val="003A594D"/>
    <w:rPr>
      <w:b/>
      <w:bCs/>
    </w:rPr>
  </w:style>
  <w:style w:type="character" w:customStyle="1" w:styleId="CommentSubjectChar">
    <w:name w:val="Comment Subject Char"/>
    <w:basedOn w:val="CommentTextChar"/>
    <w:link w:val="CommentSubject"/>
    <w:uiPriority w:val="99"/>
    <w:semiHidden/>
    <w:rsid w:val="003A594D"/>
    <w:rPr>
      <w:b/>
      <w:bCs/>
      <w:sz w:val="20"/>
      <w:szCs w:val="20"/>
    </w:rPr>
  </w:style>
  <w:style w:type="paragraph" w:styleId="FootnoteText">
    <w:name w:val="footnote text"/>
    <w:basedOn w:val="Normal"/>
    <w:link w:val="FootnoteTextChar"/>
    <w:uiPriority w:val="99"/>
    <w:semiHidden/>
    <w:unhideWhenUsed/>
    <w:rsid w:val="001F04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0454"/>
    <w:rPr>
      <w:sz w:val="20"/>
      <w:szCs w:val="20"/>
    </w:rPr>
  </w:style>
  <w:style w:type="character" w:styleId="FootnoteReference">
    <w:name w:val="footnote reference"/>
    <w:basedOn w:val="DefaultParagraphFont"/>
    <w:uiPriority w:val="99"/>
    <w:semiHidden/>
    <w:unhideWhenUsed/>
    <w:rsid w:val="001F0454"/>
    <w:rPr>
      <w:vertAlign w:val="superscript"/>
    </w:rPr>
  </w:style>
  <w:style w:type="paragraph" w:styleId="EndnoteText">
    <w:name w:val="endnote text"/>
    <w:basedOn w:val="Normal"/>
    <w:link w:val="EndnoteTextChar"/>
    <w:uiPriority w:val="99"/>
    <w:semiHidden/>
    <w:unhideWhenUsed/>
    <w:rsid w:val="00427B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7BFE"/>
    <w:rPr>
      <w:sz w:val="20"/>
      <w:szCs w:val="20"/>
    </w:rPr>
  </w:style>
  <w:style w:type="character" w:styleId="EndnoteReference">
    <w:name w:val="endnote reference"/>
    <w:basedOn w:val="DefaultParagraphFont"/>
    <w:uiPriority w:val="99"/>
    <w:semiHidden/>
    <w:unhideWhenUsed/>
    <w:rsid w:val="00427BFE"/>
    <w:rPr>
      <w:vertAlign w:val="superscript"/>
    </w:rPr>
  </w:style>
  <w:style w:type="paragraph" w:styleId="NoSpacing">
    <w:name w:val="No Spacing"/>
    <w:uiPriority w:val="1"/>
    <w:qFormat/>
    <w:rsid w:val="00563F68"/>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87C85-509D-48D4-AD82-3F82849F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776</Words>
  <Characters>4428</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Stauffer</dc:creator>
  <cp:lastModifiedBy>Elina Baltatzi</cp:lastModifiedBy>
  <cp:revision>4</cp:revision>
  <dcterms:created xsi:type="dcterms:W3CDTF">2016-02-19T12:36:00Z</dcterms:created>
  <dcterms:modified xsi:type="dcterms:W3CDTF">2016-04-15T15:39:00Z</dcterms:modified>
</cp:coreProperties>
</file>